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56D4E" w14:textId="77777777" w:rsidR="00A2100E" w:rsidRDefault="00EE1EF2" w:rsidP="00A2100E">
      <w:pPr>
        <w:pStyle w:val="1"/>
        <w:tabs>
          <w:tab w:val="left" w:pos="243"/>
          <w:tab w:val="center" w:pos="5233"/>
        </w:tabs>
        <w:spacing w:before="0"/>
        <w:rPr>
          <w:rFonts w:ascii="Times New Roman" w:hAnsi="Times New Roman"/>
          <w:sz w:val="56"/>
          <w:szCs w:val="56"/>
        </w:rPr>
      </w:pPr>
      <w:bookmarkStart w:id="0" w:name="_GoBack"/>
      <w:bookmarkEnd w:id="0"/>
      <w:r>
        <w:rPr>
          <w:rFonts w:ascii="Times New Roman" w:hAnsi="Times New Roman"/>
          <w:noProof/>
          <w:sz w:val="56"/>
          <w:szCs w:val="56"/>
        </w:rPr>
        <w:pict w14:anchorId="344E19A8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6" type="#_x0000_t202" style="position:absolute;margin-left:-13.65pt;margin-top:-26.95pt;width:70.45pt;height:35.75pt;z-index:25166233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" stroked="f">
            <v:fill opacity="0"/>
            <v:textbox>
              <w:txbxContent>
                <w:p w14:paraId="64A2289D" w14:textId="27341342" w:rsidR="00F4625F" w:rsidRPr="000A4966" w:rsidRDefault="00F4625F" w:rsidP="00A2100E">
                  <w:pPr>
                    <w:rPr>
                      <w:szCs w:val="48"/>
                    </w:rPr>
                  </w:pPr>
                  <w:r>
                    <w:rPr>
                      <w:b/>
                      <w:color w:val="FFFFFF"/>
                      <w:sz w:val="48"/>
                      <w:szCs w:val="48"/>
                    </w:rPr>
                    <w:fldChar w:fldCharType="begin"/>
                  </w:r>
                  <w:r>
                    <w:rPr>
                      <w:b/>
                      <w:color w:val="FFFFFF"/>
                      <w:sz w:val="48"/>
                      <w:szCs w:val="48"/>
                    </w:rPr>
                    <w:instrText xml:space="preserve"> DATE  \@ "yyyy" \* MERGEFORMAT </w:instrText>
                  </w:r>
                  <w:r>
                    <w:rPr>
                      <w:b/>
                      <w:color w:val="FFFFFF"/>
                      <w:sz w:val="48"/>
                      <w:szCs w:val="48"/>
                    </w:rPr>
                    <w:fldChar w:fldCharType="separate"/>
                  </w:r>
                  <w:r w:rsidR="00F23EB8">
                    <w:rPr>
                      <w:b/>
                      <w:noProof/>
                      <w:color w:val="FFFFFF"/>
                      <w:sz w:val="48"/>
                      <w:szCs w:val="48"/>
                    </w:rPr>
                    <w:t>2022</w:t>
                  </w:r>
                  <w:r>
                    <w:rPr>
                      <w:b/>
                      <w:color w:val="FFFFFF"/>
                      <w:sz w:val="48"/>
                      <w:szCs w:val="48"/>
                    </w:rPr>
                    <w:fldChar w:fldCharType="end"/>
                  </w:r>
                </w:p>
              </w:txbxContent>
            </v:textbox>
          </v:shape>
        </w:pict>
      </w:r>
      <w:r w:rsidR="00DF6416">
        <w:rPr>
          <w:rFonts w:ascii="Arial" w:hAnsi="Arial" w:cs="Arial"/>
          <w:noProof/>
          <w:sz w:val="80"/>
          <w:szCs w:val="80"/>
        </w:rPr>
        <w:drawing>
          <wp:anchor distT="0" distB="0" distL="114300" distR="114300" simplePos="0" relativeHeight="251660288" behindDoc="1" locked="0" layoutInCell="1" allowOverlap="1" wp14:anchorId="333B0B9D" wp14:editId="7B3947BE">
            <wp:simplePos x="0" y="0"/>
            <wp:positionH relativeFrom="column">
              <wp:posOffset>-711835</wp:posOffset>
            </wp:positionH>
            <wp:positionV relativeFrom="paragraph">
              <wp:posOffset>-564647</wp:posOffset>
            </wp:positionV>
            <wp:extent cx="7623545" cy="10771592"/>
            <wp:effectExtent l="0" t="0" r="0" b="0"/>
            <wp:wrapNone/>
            <wp:docPr id="1" name="Рисунок 1" descr="C:\Users\pasportist\Desktop\Обложки для Паспортов\Обложка для паспорта АР (2)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pasportist\Desktop\Обложки для Паспортов\Обложка для паспорта АР (2) - копи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545" cy="10771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100E">
        <w:rPr>
          <w:rFonts w:ascii="Times New Roman" w:hAnsi="Times New Roman"/>
          <w:sz w:val="56"/>
          <w:szCs w:val="56"/>
        </w:rPr>
        <w:tab/>
      </w:r>
      <w:r w:rsidR="00A2100E">
        <w:rPr>
          <w:rFonts w:ascii="Times New Roman" w:hAnsi="Times New Roman"/>
          <w:sz w:val="56"/>
          <w:szCs w:val="56"/>
        </w:rPr>
        <w:tab/>
      </w:r>
    </w:p>
    <w:p w14:paraId="131EF253" w14:textId="77777777" w:rsidR="00A2100E" w:rsidRDefault="00A2100E" w:rsidP="00A2100E">
      <w:pPr>
        <w:pStyle w:val="1"/>
        <w:spacing w:before="0"/>
        <w:jc w:val="center"/>
        <w:rPr>
          <w:rFonts w:ascii="Times New Roman" w:hAnsi="Times New Roman"/>
          <w:sz w:val="56"/>
          <w:szCs w:val="56"/>
        </w:rPr>
      </w:pPr>
    </w:p>
    <w:p w14:paraId="25431B58" w14:textId="77777777" w:rsidR="00A2100E" w:rsidRDefault="00A2100E" w:rsidP="00A2100E">
      <w:pPr>
        <w:pStyle w:val="1"/>
        <w:spacing w:before="0"/>
        <w:jc w:val="center"/>
        <w:rPr>
          <w:rFonts w:ascii="Times New Roman" w:hAnsi="Times New Roman"/>
          <w:sz w:val="56"/>
          <w:szCs w:val="56"/>
        </w:rPr>
      </w:pPr>
    </w:p>
    <w:p w14:paraId="1A7CB37F" w14:textId="77777777" w:rsidR="00A2100E" w:rsidRDefault="00A2100E" w:rsidP="00A2100E">
      <w:pPr>
        <w:pStyle w:val="1"/>
        <w:spacing w:before="0"/>
        <w:jc w:val="center"/>
        <w:rPr>
          <w:rFonts w:ascii="Times New Roman" w:hAnsi="Times New Roman"/>
          <w:sz w:val="56"/>
          <w:szCs w:val="56"/>
        </w:rPr>
      </w:pPr>
    </w:p>
    <w:p w14:paraId="3CFECF47" w14:textId="77777777" w:rsidR="00A2100E" w:rsidRDefault="00A2100E" w:rsidP="00A2100E">
      <w:pPr>
        <w:pStyle w:val="1"/>
        <w:spacing w:before="0"/>
        <w:jc w:val="center"/>
        <w:rPr>
          <w:rFonts w:ascii="Times New Roman" w:hAnsi="Times New Roman"/>
          <w:sz w:val="56"/>
          <w:szCs w:val="56"/>
        </w:rPr>
      </w:pPr>
    </w:p>
    <w:p w14:paraId="16629CDB" w14:textId="77777777" w:rsidR="00A2100E" w:rsidRDefault="00A2100E" w:rsidP="00A2100E">
      <w:pPr>
        <w:pStyle w:val="1"/>
        <w:spacing w:before="0"/>
        <w:jc w:val="center"/>
        <w:rPr>
          <w:rFonts w:ascii="Times New Roman" w:hAnsi="Times New Roman"/>
          <w:b/>
          <w:color w:val="auto"/>
          <w:sz w:val="56"/>
          <w:szCs w:val="56"/>
        </w:rPr>
      </w:pPr>
    </w:p>
    <w:p w14:paraId="60282AAA" w14:textId="77777777" w:rsidR="00931C18" w:rsidRPr="004D389B" w:rsidRDefault="009A05A5" w:rsidP="009A05A5">
      <w:pPr>
        <w:jc w:val="center"/>
        <w:rPr>
          <w:b/>
          <w:sz w:val="56"/>
          <w:szCs w:val="56"/>
        </w:rPr>
      </w:pPr>
      <w:r w:rsidRPr="004D389B">
        <w:rPr>
          <w:b/>
          <w:sz w:val="56"/>
          <w:szCs w:val="56"/>
        </w:rPr>
        <w:t>Комплект маркировочных знаков</w:t>
      </w:r>
      <w:r w:rsidR="00931C18" w:rsidRPr="004D389B">
        <w:rPr>
          <w:b/>
          <w:sz w:val="56"/>
          <w:szCs w:val="56"/>
        </w:rPr>
        <w:t xml:space="preserve"> </w:t>
      </w:r>
      <w:r w:rsidR="004D389B" w:rsidRPr="004D389B">
        <w:rPr>
          <w:b/>
          <w:sz w:val="56"/>
          <w:szCs w:val="56"/>
        </w:rPr>
        <w:br/>
      </w:r>
      <w:r w:rsidRPr="004D389B">
        <w:rPr>
          <w:b/>
          <w:color w:val="000000"/>
          <w:sz w:val="56"/>
          <w:szCs w:val="56"/>
        </w:rPr>
        <w:t>Элитест</w:t>
      </w:r>
      <w:r w:rsidRPr="004D389B">
        <w:rPr>
          <w:b/>
          <w:sz w:val="56"/>
          <w:szCs w:val="56"/>
        </w:rPr>
        <w:t xml:space="preserve"> №</w:t>
      </w:r>
      <w:r w:rsidR="008257C6" w:rsidRPr="004D389B">
        <w:rPr>
          <w:b/>
          <w:sz w:val="56"/>
          <w:szCs w:val="56"/>
        </w:rPr>
        <w:t>1</w:t>
      </w:r>
    </w:p>
    <w:p w14:paraId="7FF9A2EE" w14:textId="77777777" w:rsidR="00A2100E" w:rsidRPr="004D389B" w:rsidRDefault="009A05A5" w:rsidP="009A05A5">
      <w:pPr>
        <w:jc w:val="center"/>
        <w:rPr>
          <w:sz w:val="56"/>
          <w:szCs w:val="56"/>
        </w:rPr>
      </w:pPr>
      <w:r w:rsidRPr="004D389B">
        <w:rPr>
          <w:sz w:val="56"/>
          <w:szCs w:val="56"/>
        </w:rPr>
        <w:t>(</w:t>
      </w:r>
      <w:r w:rsidR="00931C18" w:rsidRPr="004D389B">
        <w:rPr>
          <w:sz w:val="56"/>
          <w:szCs w:val="56"/>
        </w:rPr>
        <w:t xml:space="preserve">буквы </w:t>
      </w:r>
      <w:r w:rsidR="00847FC1">
        <w:rPr>
          <w:sz w:val="56"/>
          <w:szCs w:val="56"/>
        </w:rPr>
        <w:t>кирилл</w:t>
      </w:r>
      <w:r w:rsidRPr="004D389B">
        <w:rPr>
          <w:sz w:val="56"/>
          <w:szCs w:val="56"/>
        </w:rPr>
        <w:t>ица)</w:t>
      </w:r>
    </w:p>
    <w:p w14:paraId="26EC893C" w14:textId="77777777" w:rsidR="00A2100E" w:rsidRPr="004D389B" w:rsidRDefault="00A2100E" w:rsidP="00A2100E">
      <w:pPr>
        <w:jc w:val="center"/>
        <w:rPr>
          <w:sz w:val="56"/>
          <w:szCs w:val="56"/>
        </w:rPr>
      </w:pPr>
    </w:p>
    <w:p w14:paraId="5B59978A" w14:textId="77777777" w:rsidR="00A2100E" w:rsidRPr="004D389B" w:rsidRDefault="00A2100E" w:rsidP="00A2100E">
      <w:pPr>
        <w:jc w:val="center"/>
        <w:rPr>
          <w:sz w:val="56"/>
          <w:szCs w:val="56"/>
        </w:rPr>
      </w:pPr>
    </w:p>
    <w:p w14:paraId="171773AF" w14:textId="77777777" w:rsidR="00A2100E" w:rsidRPr="004D389B" w:rsidRDefault="00A2100E" w:rsidP="00A2100E">
      <w:pPr>
        <w:jc w:val="center"/>
        <w:rPr>
          <w:sz w:val="36"/>
          <w:szCs w:val="36"/>
        </w:rPr>
      </w:pPr>
    </w:p>
    <w:p w14:paraId="79BDBF49" w14:textId="77777777" w:rsidR="00A2100E" w:rsidRPr="004D389B" w:rsidRDefault="00A2100E" w:rsidP="00A2100E">
      <w:pPr>
        <w:jc w:val="center"/>
        <w:rPr>
          <w:sz w:val="36"/>
          <w:szCs w:val="36"/>
        </w:rPr>
      </w:pPr>
    </w:p>
    <w:p w14:paraId="7F6054FE" w14:textId="77777777" w:rsidR="00A2100E" w:rsidRPr="004D389B" w:rsidRDefault="00A2100E" w:rsidP="00DF6416">
      <w:pPr>
        <w:pStyle w:val="2"/>
        <w:spacing w:before="0"/>
        <w:jc w:val="center"/>
        <w:rPr>
          <w:rFonts w:ascii="Times New Roman" w:hAnsi="Times New Roman"/>
          <w:b/>
          <w:color w:val="auto"/>
          <w:sz w:val="56"/>
          <w:szCs w:val="56"/>
        </w:rPr>
      </w:pPr>
      <w:r w:rsidRPr="004D389B">
        <w:rPr>
          <w:rFonts w:ascii="Times New Roman" w:hAnsi="Times New Roman"/>
          <w:b/>
          <w:color w:val="auto"/>
          <w:sz w:val="56"/>
          <w:szCs w:val="56"/>
        </w:rPr>
        <w:t>ПАСПОРТ</w:t>
      </w:r>
    </w:p>
    <w:p w14:paraId="2DA98FAF" w14:textId="77777777" w:rsidR="00A2100E" w:rsidRPr="004D389B" w:rsidRDefault="00A2100E" w:rsidP="00A2100E">
      <w:pPr>
        <w:jc w:val="center"/>
        <w:rPr>
          <w:sz w:val="36"/>
          <w:szCs w:val="36"/>
          <w:highlight w:val="yellow"/>
        </w:rPr>
      </w:pPr>
    </w:p>
    <w:p w14:paraId="5CF9E658" w14:textId="77777777" w:rsidR="00A2100E" w:rsidRPr="004D389B" w:rsidRDefault="00A2100E" w:rsidP="00A2100E">
      <w:pPr>
        <w:rPr>
          <w:b/>
          <w:sz w:val="28"/>
          <w:szCs w:val="28"/>
          <w:highlight w:val="yellow"/>
        </w:rPr>
      </w:pPr>
      <w:r w:rsidRPr="004D389B">
        <w:rPr>
          <w:color w:val="FF0000"/>
          <w:highlight w:val="yellow"/>
        </w:rPr>
        <w:br w:type="page"/>
      </w:r>
    </w:p>
    <w:p w14:paraId="7A069987" w14:textId="77777777" w:rsidR="00420B3A" w:rsidRPr="004D389B" w:rsidRDefault="00507C44" w:rsidP="007D3695">
      <w:pPr>
        <w:pStyle w:val="a6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4D389B">
        <w:rPr>
          <w:color w:val="000000"/>
          <w:sz w:val="28"/>
          <w:szCs w:val="28"/>
        </w:rPr>
        <w:lastRenderedPageBreak/>
        <w:t>НАЗНАЧЕНИЕ</w:t>
      </w:r>
    </w:p>
    <w:p w14:paraId="6A3CCEE5" w14:textId="77777777" w:rsidR="00507C44" w:rsidRPr="004D389B" w:rsidRDefault="00420B3A" w:rsidP="00DF6416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4D389B">
        <w:rPr>
          <w:color w:val="000000"/>
          <w:sz w:val="28"/>
          <w:szCs w:val="28"/>
        </w:rPr>
        <w:t>Комплект</w:t>
      </w:r>
      <w:r w:rsidR="004A29EA" w:rsidRPr="004D389B">
        <w:rPr>
          <w:color w:val="000000"/>
          <w:sz w:val="28"/>
          <w:szCs w:val="28"/>
        </w:rPr>
        <w:t xml:space="preserve"> </w:t>
      </w:r>
      <w:r w:rsidRPr="004D389B">
        <w:rPr>
          <w:color w:val="000000"/>
          <w:sz w:val="28"/>
          <w:szCs w:val="28"/>
        </w:rPr>
        <w:t>маркировочных знаков</w:t>
      </w:r>
      <w:r w:rsidR="009F017A" w:rsidRPr="004D389B">
        <w:rPr>
          <w:color w:val="000000"/>
          <w:sz w:val="28"/>
          <w:szCs w:val="28"/>
        </w:rPr>
        <w:t xml:space="preserve"> </w:t>
      </w:r>
      <w:r w:rsidR="00507C44" w:rsidRPr="004D389B">
        <w:rPr>
          <w:color w:val="000000"/>
          <w:sz w:val="28"/>
          <w:szCs w:val="28"/>
        </w:rPr>
        <w:t>Э</w:t>
      </w:r>
      <w:r w:rsidR="00721A9E" w:rsidRPr="004D389B">
        <w:rPr>
          <w:color w:val="000000"/>
          <w:sz w:val="28"/>
          <w:szCs w:val="28"/>
        </w:rPr>
        <w:t>литест</w:t>
      </w:r>
      <w:r w:rsidR="009A05A5" w:rsidRPr="004D389B">
        <w:rPr>
          <w:color w:val="000000"/>
          <w:sz w:val="28"/>
          <w:szCs w:val="28"/>
        </w:rPr>
        <w:t xml:space="preserve"> №</w:t>
      </w:r>
      <w:r w:rsidR="000F2723" w:rsidRPr="004D389B">
        <w:rPr>
          <w:color w:val="000000"/>
          <w:sz w:val="28"/>
          <w:szCs w:val="28"/>
        </w:rPr>
        <w:t>1</w:t>
      </w:r>
      <w:r w:rsidR="009A05A5" w:rsidRPr="004D389B">
        <w:rPr>
          <w:color w:val="000000"/>
          <w:sz w:val="28"/>
          <w:szCs w:val="28"/>
        </w:rPr>
        <w:t xml:space="preserve"> (</w:t>
      </w:r>
      <w:r w:rsidR="000F2723" w:rsidRPr="004D389B">
        <w:rPr>
          <w:color w:val="000000"/>
          <w:sz w:val="28"/>
          <w:szCs w:val="28"/>
        </w:rPr>
        <w:t xml:space="preserve">буквы </w:t>
      </w:r>
      <w:r w:rsidR="004D389B" w:rsidRPr="004D389B">
        <w:rPr>
          <w:color w:val="000000"/>
          <w:sz w:val="28"/>
          <w:szCs w:val="28"/>
        </w:rPr>
        <w:t>кирилли</w:t>
      </w:r>
      <w:r w:rsidR="009A05A5" w:rsidRPr="004D389B">
        <w:rPr>
          <w:color w:val="000000"/>
          <w:sz w:val="28"/>
          <w:szCs w:val="28"/>
        </w:rPr>
        <w:t>ца)</w:t>
      </w:r>
      <w:r w:rsidR="004D389B" w:rsidRPr="004D389B">
        <w:rPr>
          <w:color w:val="000000"/>
          <w:sz w:val="28"/>
          <w:szCs w:val="28"/>
        </w:rPr>
        <w:t xml:space="preserve"> </w:t>
      </w:r>
      <w:r w:rsidRPr="004D389B">
        <w:rPr>
          <w:color w:val="000000"/>
          <w:sz w:val="28"/>
          <w:szCs w:val="28"/>
        </w:rPr>
        <w:t>(</w:t>
      </w:r>
      <w:r w:rsidR="00DF6416" w:rsidRPr="004D389B">
        <w:rPr>
          <w:color w:val="000000"/>
          <w:sz w:val="28"/>
          <w:szCs w:val="28"/>
        </w:rPr>
        <w:t>далее</w:t>
      </w:r>
      <w:r w:rsidR="00E664BA" w:rsidRPr="004D389B">
        <w:rPr>
          <w:color w:val="000000"/>
          <w:sz w:val="28"/>
          <w:szCs w:val="28"/>
        </w:rPr>
        <w:t xml:space="preserve"> </w:t>
      </w:r>
      <w:r w:rsidR="009A05A5" w:rsidRPr="004D389B">
        <w:rPr>
          <w:color w:val="000000"/>
          <w:sz w:val="28"/>
          <w:szCs w:val="28"/>
        </w:rPr>
        <w:t>«</w:t>
      </w:r>
      <w:r w:rsidR="00E664BA" w:rsidRPr="004D389B">
        <w:rPr>
          <w:color w:val="000000"/>
          <w:sz w:val="28"/>
          <w:szCs w:val="28"/>
        </w:rPr>
        <w:t>маркировочные знаки</w:t>
      </w:r>
      <w:r w:rsidR="009A05A5" w:rsidRPr="004D389B">
        <w:rPr>
          <w:color w:val="000000"/>
          <w:sz w:val="28"/>
          <w:szCs w:val="28"/>
        </w:rPr>
        <w:t>»</w:t>
      </w:r>
      <w:r w:rsidRPr="004D389B">
        <w:rPr>
          <w:color w:val="000000"/>
          <w:sz w:val="28"/>
          <w:szCs w:val="28"/>
        </w:rPr>
        <w:t>)</w:t>
      </w:r>
      <w:r w:rsidR="00721A9E" w:rsidRPr="004D389B">
        <w:rPr>
          <w:color w:val="000000"/>
          <w:sz w:val="28"/>
          <w:szCs w:val="28"/>
        </w:rPr>
        <w:t xml:space="preserve"> изготовлен в соответстви</w:t>
      </w:r>
      <w:r w:rsidR="00DF6416" w:rsidRPr="004D389B">
        <w:rPr>
          <w:color w:val="000000"/>
          <w:sz w:val="28"/>
          <w:szCs w:val="28"/>
        </w:rPr>
        <w:t>и с ТУ 4276-052-96651179-2016</w:t>
      </w:r>
      <w:r w:rsidR="004D389B" w:rsidRPr="004D389B">
        <w:rPr>
          <w:color w:val="000000"/>
          <w:sz w:val="28"/>
          <w:szCs w:val="28"/>
        </w:rPr>
        <w:t>, ГОСТ 15843-79</w:t>
      </w:r>
      <w:r w:rsidR="00591140" w:rsidRPr="004D389B">
        <w:rPr>
          <w:color w:val="000000"/>
          <w:sz w:val="28"/>
          <w:szCs w:val="28"/>
        </w:rPr>
        <w:t xml:space="preserve"> </w:t>
      </w:r>
      <w:r w:rsidR="00733133" w:rsidRPr="004D389B">
        <w:rPr>
          <w:color w:val="000000"/>
          <w:sz w:val="28"/>
          <w:szCs w:val="28"/>
        </w:rPr>
        <w:t>и предназначен</w:t>
      </w:r>
      <w:r w:rsidR="00507C44" w:rsidRPr="004D389B">
        <w:rPr>
          <w:color w:val="000000"/>
          <w:sz w:val="28"/>
          <w:szCs w:val="28"/>
        </w:rPr>
        <w:t xml:space="preserve"> для </w:t>
      </w:r>
      <w:r w:rsidR="00721A9E" w:rsidRPr="004D389B">
        <w:rPr>
          <w:color w:val="000000"/>
          <w:sz w:val="28"/>
          <w:szCs w:val="28"/>
        </w:rPr>
        <w:t xml:space="preserve">обозначения участков контроля и </w:t>
      </w:r>
      <w:r w:rsidR="00241044" w:rsidRPr="004D389B">
        <w:rPr>
          <w:color w:val="000000"/>
          <w:sz w:val="28"/>
          <w:szCs w:val="28"/>
        </w:rPr>
        <w:t xml:space="preserve">последующей их идентификации </w:t>
      </w:r>
      <w:r w:rsidR="00721A9E" w:rsidRPr="004D389B">
        <w:rPr>
          <w:color w:val="000000"/>
          <w:sz w:val="28"/>
          <w:szCs w:val="28"/>
        </w:rPr>
        <w:t>на радиографических снимках при проведении рентгеновского контроля</w:t>
      </w:r>
      <w:r w:rsidR="00507C44" w:rsidRPr="004D389B">
        <w:rPr>
          <w:color w:val="000000"/>
          <w:sz w:val="28"/>
          <w:szCs w:val="28"/>
        </w:rPr>
        <w:t>.</w:t>
      </w:r>
    </w:p>
    <w:p w14:paraId="39DA14F6" w14:textId="77777777" w:rsidR="007D7492" w:rsidRPr="004D389B" w:rsidRDefault="007D7492" w:rsidP="000E6552">
      <w:pPr>
        <w:pStyle w:val="a"/>
        <w:spacing w:before="240"/>
        <w:ind w:left="0" w:firstLine="426"/>
      </w:pPr>
      <w:bookmarkStart w:id="1" w:name="_Toc15891125"/>
      <w:bookmarkStart w:id="2" w:name="_Toc15891233"/>
      <w:bookmarkStart w:id="3" w:name="_Toc15891317"/>
      <w:bookmarkStart w:id="4" w:name="_Toc15891536"/>
      <w:bookmarkStart w:id="5" w:name="_Toc15894814"/>
      <w:r w:rsidRPr="004D389B">
        <w:t>Условия эксплуатации</w:t>
      </w:r>
      <w:bookmarkEnd w:id="1"/>
      <w:bookmarkEnd w:id="2"/>
      <w:bookmarkEnd w:id="3"/>
      <w:bookmarkEnd w:id="4"/>
      <w:bookmarkEnd w:id="5"/>
    </w:p>
    <w:p w14:paraId="7E62FF2D" w14:textId="77777777" w:rsidR="007D7492" w:rsidRPr="004D389B" w:rsidRDefault="007D7492" w:rsidP="00DF6416">
      <w:pPr>
        <w:tabs>
          <w:tab w:val="left" w:pos="-1843"/>
        </w:tabs>
        <w:ind w:firstLine="426"/>
        <w:jc w:val="both"/>
        <w:rPr>
          <w:sz w:val="28"/>
          <w:szCs w:val="28"/>
        </w:rPr>
      </w:pPr>
      <w:r w:rsidRPr="004D389B">
        <w:rPr>
          <w:color w:val="000000"/>
          <w:sz w:val="28"/>
          <w:szCs w:val="28"/>
        </w:rPr>
        <w:t xml:space="preserve">Маркировочные знаки </w:t>
      </w:r>
      <w:r w:rsidRPr="004D389B">
        <w:rPr>
          <w:sz w:val="28"/>
          <w:szCs w:val="28"/>
        </w:rPr>
        <w:t xml:space="preserve">предназначены для использования, как в помещении, так и на открытом воздухе. </w:t>
      </w:r>
    </w:p>
    <w:p w14:paraId="36E44B13" w14:textId="77777777" w:rsidR="007D7492" w:rsidRPr="004D389B" w:rsidRDefault="007D7492" w:rsidP="004D389B">
      <w:pPr>
        <w:pStyle w:val="ae"/>
      </w:pPr>
      <w:r w:rsidRPr="004D389B">
        <w:t>Таблица 2.1</w:t>
      </w:r>
    </w:p>
    <w:tbl>
      <w:tblPr>
        <w:tblW w:w="99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84"/>
        <w:gridCol w:w="2468"/>
      </w:tblGrid>
      <w:tr w:rsidR="007D7492" w:rsidRPr="004D389B" w14:paraId="68E8B890" w14:textId="77777777" w:rsidTr="003C10EB">
        <w:tc>
          <w:tcPr>
            <w:tcW w:w="7484" w:type="dxa"/>
            <w:shd w:val="clear" w:color="auto" w:fill="auto"/>
            <w:vAlign w:val="center"/>
          </w:tcPr>
          <w:p w14:paraId="6F20D6C4" w14:textId="77777777" w:rsidR="007D7492" w:rsidRPr="004D389B" w:rsidRDefault="007D7492" w:rsidP="007D7492">
            <w:pPr>
              <w:jc w:val="center"/>
              <w:rPr>
                <w:sz w:val="28"/>
                <w:szCs w:val="28"/>
              </w:rPr>
            </w:pPr>
            <w:r w:rsidRPr="004D389B">
              <w:rPr>
                <w:sz w:val="28"/>
                <w:szCs w:val="28"/>
              </w:rPr>
              <w:t>Наименование параметра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59DC0640" w14:textId="77777777" w:rsidR="007D7492" w:rsidRPr="004D389B" w:rsidRDefault="007D7492" w:rsidP="007D7492">
            <w:pPr>
              <w:jc w:val="center"/>
              <w:rPr>
                <w:sz w:val="28"/>
                <w:szCs w:val="28"/>
              </w:rPr>
            </w:pPr>
            <w:r w:rsidRPr="004D389B">
              <w:rPr>
                <w:sz w:val="28"/>
                <w:szCs w:val="28"/>
              </w:rPr>
              <w:t>Значение</w:t>
            </w:r>
          </w:p>
        </w:tc>
      </w:tr>
      <w:tr w:rsidR="007D7492" w:rsidRPr="004D389B" w14:paraId="3451D3FE" w14:textId="77777777" w:rsidTr="003C10EB">
        <w:tc>
          <w:tcPr>
            <w:tcW w:w="7484" w:type="dxa"/>
            <w:shd w:val="clear" w:color="auto" w:fill="auto"/>
            <w:vAlign w:val="center"/>
          </w:tcPr>
          <w:p w14:paraId="42FD5B0F" w14:textId="77777777" w:rsidR="007D7492" w:rsidRPr="004D389B" w:rsidRDefault="007D7492" w:rsidP="00486819">
            <w:pPr>
              <w:rPr>
                <w:b/>
                <w:sz w:val="28"/>
                <w:szCs w:val="28"/>
              </w:rPr>
            </w:pPr>
            <w:r w:rsidRPr="004D389B">
              <w:rPr>
                <w:sz w:val="28"/>
                <w:szCs w:val="28"/>
              </w:rPr>
              <w:t>Температура окружающего воздуха, °С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0C9B13C3" w14:textId="77777777" w:rsidR="007D7492" w:rsidRPr="004D389B" w:rsidRDefault="00486819" w:rsidP="003C10EB">
            <w:pPr>
              <w:jc w:val="center"/>
              <w:rPr>
                <w:b/>
                <w:sz w:val="28"/>
                <w:szCs w:val="28"/>
              </w:rPr>
            </w:pPr>
            <w:r w:rsidRPr="004D389B">
              <w:rPr>
                <w:sz w:val="28"/>
                <w:szCs w:val="28"/>
              </w:rPr>
              <w:t>−</w:t>
            </w:r>
            <w:r w:rsidR="007D7492" w:rsidRPr="004D389B">
              <w:rPr>
                <w:sz w:val="28"/>
                <w:szCs w:val="28"/>
              </w:rPr>
              <w:t>40 ÷ +45</w:t>
            </w:r>
          </w:p>
        </w:tc>
      </w:tr>
      <w:tr w:rsidR="007D7492" w:rsidRPr="004D389B" w14:paraId="5E4F7601" w14:textId="77777777" w:rsidTr="003C10EB">
        <w:tc>
          <w:tcPr>
            <w:tcW w:w="7484" w:type="dxa"/>
            <w:shd w:val="clear" w:color="auto" w:fill="auto"/>
            <w:vAlign w:val="center"/>
          </w:tcPr>
          <w:p w14:paraId="423E7AEF" w14:textId="6C116AEF" w:rsidR="007D7492" w:rsidRPr="004D389B" w:rsidRDefault="007D7492" w:rsidP="003C10EB">
            <w:pPr>
              <w:rPr>
                <w:b/>
                <w:sz w:val="28"/>
                <w:szCs w:val="28"/>
              </w:rPr>
            </w:pPr>
            <w:r w:rsidRPr="004D389B">
              <w:rPr>
                <w:sz w:val="28"/>
                <w:szCs w:val="28"/>
              </w:rPr>
              <w:t>Относительная влажность воздуха (при 20 °С), %, не более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71FEFD7C" w14:textId="77777777" w:rsidR="007D7492" w:rsidRPr="004D389B" w:rsidRDefault="007D7492" w:rsidP="00241044">
            <w:pPr>
              <w:jc w:val="center"/>
              <w:rPr>
                <w:b/>
                <w:sz w:val="28"/>
                <w:szCs w:val="28"/>
              </w:rPr>
            </w:pPr>
            <w:r w:rsidRPr="004D389B">
              <w:rPr>
                <w:sz w:val="28"/>
                <w:szCs w:val="28"/>
              </w:rPr>
              <w:t>98</w:t>
            </w:r>
          </w:p>
        </w:tc>
      </w:tr>
      <w:tr w:rsidR="007D7492" w:rsidRPr="004D389B" w14:paraId="5A98A66F" w14:textId="77777777" w:rsidTr="003C10EB">
        <w:tc>
          <w:tcPr>
            <w:tcW w:w="7484" w:type="dxa"/>
            <w:shd w:val="clear" w:color="auto" w:fill="auto"/>
            <w:vAlign w:val="center"/>
          </w:tcPr>
          <w:p w14:paraId="296EFD39" w14:textId="77777777" w:rsidR="007D7492" w:rsidRPr="004D389B" w:rsidRDefault="007D7492" w:rsidP="00241044">
            <w:pPr>
              <w:rPr>
                <w:sz w:val="28"/>
                <w:szCs w:val="28"/>
              </w:rPr>
            </w:pPr>
            <w:r w:rsidRPr="004D389B">
              <w:rPr>
                <w:sz w:val="28"/>
                <w:szCs w:val="28"/>
              </w:rPr>
              <w:t>Атмосферное давление, кПа</w:t>
            </w:r>
          </w:p>
        </w:tc>
        <w:tc>
          <w:tcPr>
            <w:tcW w:w="2468" w:type="dxa"/>
            <w:shd w:val="clear" w:color="auto" w:fill="auto"/>
            <w:vAlign w:val="center"/>
          </w:tcPr>
          <w:p w14:paraId="21F54D06" w14:textId="77777777" w:rsidR="007D7492" w:rsidRPr="004D389B" w:rsidRDefault="007D7492" w:rsidP="00241044">
            <w:pPr>
              <w:jc w:val="center"/>
              <w:rPr>
                <w:sz w:val="28"/>
                <w:szCs w:val="28"/>
              </w:rPr>
            </w:pPr>
            <w:r w:rsidRPr="004D389B">
              <w:rPr>
                <w:sz w:val="28"/>
                <w:szCs w:val="28"/>
              </w:rPr>
              <w:t>86,6 ÷ 106,7</w:t>
            </w:r>
          </w:p>
        </w:tc>
      </w:tr>
    </w:tbl>
    <w:p w14:paraId="2D35E690" w14:textId="77777777" w:rsidR="00420B3A" w:rsidRPr="004D389B" w:rsidRDefault="00721A9E" w:rsidP="000E6552">
      <w:pPr>
        <w:pStyle w:val="a6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240"/>
        <w:jc w:val="center"/>
        <w:rPr>
          <w:sz w:val="28"/>
          <w:szCs w:val="28"/>
        </w:rPr>
      </w:pPr>
      <w:r w:rsidRPr="004D389B">
        <w:rPr>
          <w:sz w:val="28"/>
          <w:szCs w:val="28"/>
        </w:rPr>
        <w:t xml:space="preserve">ТЕХНИЧЕСКИЕ ХАРАКТЕРИСТИКИ </w:t>
      </w:r>
    </w:p>
    <w:p w14:paraId="07DAEDEB" w14:textId="77777777" w:rsidR="000B4491" w:rsidRPr="004D389B" w:rsidRDefault="000B4491" w:rsidP="004D389B">
      <w:pPr>
        <w:pStyle w:val="ae"/>
      </w:pPr>
      <w:r w:rsidRPr="004D389B">
        <w:t>Таблица 3.1</w:t>
      </w:r>
    </w:p>
    <w:tbl>
      <w:tblPr>
        <w:tblStyle w:val="af4"/>
        <w:tblW w:w="100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550"/>
        <w:gridCol w:w="3480"/>
      </w:tblGrid>
      <w:tr w:rsidR="000B4491" w:rsidRPr="004D389B" w14:paraId="47F419E9" w14:textId="77777777" w:rsidTr="00C06DDF">
        <w:tc>
          <w:tcPr>
            <w:tcW w:w="6550" w:type="dxa"/>
          </w:tcPr>
          <w:p w14:paraId="74E60E69" w14:textId="77777777" w:rsidR="000B4491" w:rsidRPr="004D389B" w:rsidRDefault="000B4491" w:rsidP="00C06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9B">
              <w:rPr>
                <w:rFonts w:ascii="Times New Roman" w:hAnsi="Times New Roman" w:cs="Times New Roman"/>
                <w:sz w:val="28"/>
                <w:szCs w:val="28"/>
              </w:rPr>
              <w:t>Наименование параметра</w:t>
            </w:r>
          </w:p>
        </w:tc>
        <w:tc>
          <w:tcPr>
            <w:tcW w:w="3480" w:type="dxa"/>
          </w:tcPr>
          <w:p w14:paraId="38C3BB45" w14:textId="77777777" w:rsidR="000B4491" w:rsidRPr="004D389B" w:rsidRDefault="000B4491" w:rsidP="000B44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89B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0B4491" w:rsidRPr="004D389B" w14:paraId="1B3E0AFD" w14:textId="77777777" w:rsidTr="00C06DDF">
        <w:tc>
          <w:tcPr>
            <w:tcW w:w="6550" w:type="dxa"/>
          </w:tcPr>
          <w:p w14:paraId="7A92E34C" w14:textId="77777777" w:rsidR="000B4491" w:rsidRPr="004D389B" w:rsidRDefault="000B4491" w:rsidP="003C10EB">
            <w:pPr>
              <w:pStyle w:val="af5"/>
              <w:spacing w:before="0" w:beforeAutospacing="0" w:after="0" w:afterAutospacing="0"/>
              <w:rPr>
                <w:rStyle w:val="af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D389B">
              <w:rPr>
                <w:rStyle w:val="af6"/>
                <w:rFonts w:ascii="Times New Roman" w:hAnsi="Times New Roman" w:cs="Times New Roman"/>
                <w:b w:val="0"/>
                <w:sz w:val="28"/>
                <w:szCs w:val="28"/>
              </w:rPr>
              <w:t>Материал маркировочных знаков</w:t>
            </w:r>
          </w:p>
        </w:tc>
        <w:tc>
          <w:tcPr>
            <w:tcW w:w="3480" w:type="dxa"/>
            <w:vAlign w:val="center"/>
          </w:tcPr>
          <w:p w14:paraId="7026CAC6" w14:textId="77777777" w:rsidR="000B4491" w:rsidRPr="004D389B" w:rsidRDefault="000B4491" w:rsidP="003C10EB">
            <w:pPr>
              <w:pStyle w:val="af5"/>
              <w:spacing w:before="0" w:beforeAutospacing="0" w:after="0" w:afterAutospacing="0"/>
              <w:jc w:val="center"/>
              <w:rPr>
                <w:rStyle w:val="af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D389B">
              <w:rPr>
                <w:rStyle w:val="af6"/>
                <w:rFonts w:ascii="Times New Roman" w:hAnsi="Times New Roman" w:cs="Times New Roman"/>
                <w:b w:val="0"/>
                <w:sz w:val="28"/>
                <w:szCs w:val="28"/>
              </w:rPr>
              <w:t xml:space="preserve">сплав </w:t>
            </w:r>
            <w:r w:rsidR="00BB7E6A" w:rsidRPr="004D389B">
              <w:rPr>
                <w:rStyle w:val="af6"/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Pr="004D389B">
              <w:rPr>
                <w:rStyle w:val="af6"/>
                <w:rFonts w:ascii="Times New Roman" w:hAnsi="Times New Roman" w:cs="Times New Roman"/>
                <w:b w:val="0"/>
                <w:sz w:val="28"/>
                <w:szCs w:val="28"/>
              </w:rPr>
              <w:t>винца</w:t>
            </w:r>
          </w:p>
        </w:tc>
      </w:tr>
      <w:tr w:rsidR="000B4491" w:rsidRPr="004D389B" w14:paraId="7B3553A3" w14:textId="77777777" w:rsidTr="00C06DDF">
        <w:tc>
          <w:tcPr>
            <w:tcW w:w="6550" w:type="dxa"/>
          </w:tcPr>
          <w:p w14:paraId="36384588" w14:textId="306D6810" w:rsidR="000B4491" w:rsidRPr="004D389B" w:rsidRDefault="000B4491" w:rsidP="00F4625F">
            <w:pPr>
              <w:pStyle w:val="af5"/>
              <w:spacing w:before="0" w:beforeAutospacing="0" w:after="0" w:afterAutospacing="0"/>
              <w:rPr>
                <w:rStyle w:val="af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D389B">
              <w:rPr>
                <w:rStyle w:val="af6"/>
                <w:rFonts w:ascii="Times New Roman" w:hAnsi="Times New Roman" w:cs="Times New Roman"/>
                <w:b w:val="0"/>
                <w:sz w:val="28"/>
                <w:szCs w:val="28"/>
              </w:rPr>
              <w:t xml:space="preserve">Габаритные размеры </w:t>
            </w:r>
            <w:r w:rsidR="00902B8B" w:rsidRPr="004D389B">
              <w:rPr>
                <w:rStyle w:val="af6"/>
                <w:rFonts w:ascii="Times New Roman" w:hAnsi="Times New Roman" w:cs="Times New Roman"/>
                <w:b w:val="0"/>
                <w:sz w:val="28"/>
                <w:szCs w:val="28"/>
              </w:rPr>
              <w:t>знаков</w:t>
            </w:r>
            <w:r w:rsidRPr="004D389B">
              <w:rPr>
                <w:rStyle w:val="af6"/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 w:rsidR="002D066B" w:rsidRPr="004D389B">
              <w:rPr>
                <w:rStyle w:val="af6"/>
                <w:rFonts w:ascii="Times New Roman" w:hAnsi="Times New Roman" w:cs="Times New Roman"/>
                <w:b w:val="0"/>
                <w:sz w:val="28"/>
                <w:szCs w:val="28"/>
              </w:rPr>
              <w:t>В </w:t>
            </w:r>
            <w:r w:rsidR="002D066B" w:rsidRPr="004D3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× Ш × Т</w:t>
            </w:r>
            <w:r w:rsidR="002D066B" w:rsidRPr="004D389B">
              <w:rPr>
                <w:rStyle w:val="af6"/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 w:rsidRPr="004D389B">
              <w:rPr>
                <w:rStyle w:val="af6"/>
                <w:rFonts w:ascii="Times New Roman" w:hAnsi="Times New Roman" w:cs="Times New Roman"/>
                <w:b w:val="0"/>
                <w:sz w:val="28"/>
                <w:szCs w:val="28"/>
              </w:rPr>
              <w:t>мм</w:t>
            </w:r>
          </w:p>
        </w:tc>
        <w:tc>
          <w:tcPr>
            <w:tcW w:w="3480" w:type="dxa"/>
            <w:vAlign w:val="center"/>
          </w:tcPr>
          <w:p w14:paraId="27D04009" w14:textId="77777777" w:rsidR="000B4491" w:rsidRPr="004D389B" w:rsidRDefault="000F2723" w:rsidP="000F2723">
            <w:pPr>
              <w:pStyle w:val="af5"/>
              <w:spacing w:before="0" w:beforeAutospacing="0" w:after="0" w:afterAutospacing="0"/>
              <w:jc w:val="center"/>
              <w:rPr>
                <w:rStyle w:val="af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D3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7304F3" w:rsidRPr="004D3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±0,3 × </w:t>
            </w:r>
            <w:r w:rsidRPr="004D3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3,2</w:t>
            </w:r>
            <w:r w:rsidR="007304F3" w:rsidRPr="004D3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±0,</w:t>
            </w:r>
            <w:r w:rsidRPr="004D3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7304F3" w:rsidRPr="004D3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× 1,</w:t>
            </w:r>
            <w:r w:rsidRPr="004D3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7304F3" w:rsidRPr="004D3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±0,2</w:t>
            </w:r>
          </w:p>
        </w:tc>
      </w:tr>
      <w:tr w:rsidR="000B4491" w:rsidRPr="004D389B" w14:paraId="470C85BA" w14:textId="77777777" w:rsidTr="00C06DDF">
        <w:tc>
          <w:tcPr>
            <w:tcW w:w="6550" w:type="dxa"/>
          </w:tcPr>
          <w:p w14:paraId="47D68129" w14:textId="77777777" w:rsidR="000B4491" w:rsidRPr="004D389B" w:rsidRDefault="000B4491" w:rsidP="003C10EB">
            <w:pPr>
              <w:pStyle w:val="af5"/>
              <w:spacing w:before="0" w:beforeAutospacing="0" w:after="0" w:afterAutospacing="0"/>
              <w:rPr>
                <w:rStyle w:val="af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D389B">
              <w:rPr>
                <w:rStyle w:val="af6"/>
                <w:rFonts w:ascii="Times New Roman" w:hAnsi="Times New Roman" w:cs="Times New Roman"/>
                <w:b w:val="0"/>
                <w:sz w:val="28"/>
                <w:szCs w:val="28"/>
              </w:rPr>
              <w:t>Габаритные размеры пеналов,</w:t>
            </w:r>
            <w:r w:rsidR="002D066B" w:rsidRPr="004D389B">
              <w:rPr>
                <w:rStyle w:val="af6"/>
                <w:rFonts w:ascii="Times New Roman" w:hAnsi="Times New Roman" w:cs="Times New Roman"/>
                <w:b w:val="0"/>
                <w:sz w:val="28"/>
                <w:szCs w:val="28"/>
              </w:rPr>
              <w:t xml:space="preserve"> Д </w:t>
            </w:r>
            <w:r w:rsidR="002D066B" w:rsidRPr="004D3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× Ш × В,</w:t>
            </w:r>
            <w:r w:rsidRPr="004D389B">
              <w:rPr>
                <w:rStyle w:val="af6"/>
                <w:rFonts w:ascii="Times New Roman" w:hAnsi="Times New Roman" w:cs="Times New Roman"/>
                <w:b w:val="0"/>
                <w:sz w:val="28"/>
                <w:szCs w:val="28"/>
              </w:rPr>
              <w:t xml:space="preserve"> мм</w:t>
            </w:r>
          </w:p>
        </w:tc>
        <w:tc>
          <w:tcPr>
            <w:tcW w:w="3480" w:type="dxa"/>
            <w:vAlign w:val="center"/>
          </w:tcPr>
          <w:p w14:paraId="0B25DFEF" w14:textId="77777777" w:rsidR="000B4491" w:rsidRPr="004D389B" w:rsidRDefault="00486819" w:rsidP="00934223">
            <w:pPr>
              <w:pStyle w:val="af5"/>
              <w:spacing w:before="0" w:beforeAutospacing="0" w:after="0" w:afterAutospacing="0"/>
              <w:jc w:val="center"/>
              <w:rPr>
                <w:rStyle w:val="af6"/>
                <w:rFonts w:ascii="Times New Roman" w:hAnsi="Times New Roman" w:cs="Times New Roman"/>
                <w:b w:val="0"/>
                <w:sz w:val="28"/>
                <w:szCs w:val="28"/>
                <w:highlight w:val="yellow"/>
              </w:rPr>
            </w:pPr>
            <w:r w:rsidRPr="004D3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  <w:r w:rsidR="009633EA" w:rsidRPr="004D3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× </w:t>
            </w:r>
            <w:r w:rsidR="00902B8B" w:rsidRPr="004D3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34223" w:rsidRPr="004D3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4D3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  <w:r w:rsidR="009633EA" w:rsidRPr="004D3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× </w:t>
            </w:r>
            <w:r w:rsidR="00934223" w:rsidRPr="004D3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4D3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,5</w:t>
            </w:r>
          </w:p>
        </w:tc>
      </w:tr>
      <w:tr w:rsidR="00902B8B" w:rsidRPr="004D389B" w14:paraId="5E5473D8" w14:textId="77777777" w:rsidTr="00C06DDF">
        <w:tc>
          <w:tcPr>
            <w:tcW w:w="6550" w:type="dxa"/>
          </w:tcPr>
          <w:p w14:paraId="4673095C" w14:textId="77777777" w:rsidR="00902B8B" w:rsidRPr="004D389B" w:rsidRDefault="00902B8B" w:rsidP="00902B8B">
            <w:pPr>
              <w:pStyle w:val="af5"/>
              <w:spacing w:before="0" w:beforeAutospacing="0" w:after="0" w:afterAutospacing="0"/>
              <w:rPr>
                <w:rStyle w:val="af6"/>
                <w:rFonts w:cs="Times New Roman"/>
                <w:b w:val="0"/>
                <w:sz w:val="28"/>
                <w:szCs w:val="28"/>
              </w:rPr>
            </w:pPr>
            <w:r w:rsidRPr="004D389B">
              <w:rPr>
                <w:rStyle w:val="af6"/>
                <w:rFonts w:ascii="Times New Roman" w:hAnsi="Times New Roman" w:cs="Times New Roman"/>
                <w:b w:val="0"/>
                <w:sz w:val="28"/>
                <w:szCs w:val="28"/>
              </w:rPr>
              <w:t xml:space="preserve">Габаритные размеры коробки, </w:t>
            </w:r>
            <w:r w:rsidR="002D066B" w:rsidRPr="004D389B">
              <w:rPr>
                <w:rStyle w:val="af6"/>
                <w:rFonts w:ascii="Times New Roman" w:hAnsi="Times New Roman" w:cs="Times New Roman"/>
                <w:b w:val="0"/>
                <w:sz w:val="28"/>
                <w:szCs w:val="28"/>
              </w:rPr>
              <w:t>Д </w:t>
            </w:r>
            <w:r w:rsidR="002D066B" w:rsidRPr="004D3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× Ш × В</w:t>
            </w:r>
            <w:r w:rsidR="002D066B" w:rsidRPr="004D389B">
              <w:rPr>
                <w:rStyle w:val="af6"/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 w:rsidRPr="004D389B">
              <w:rPr>
                <w:rStyle w:val="af6"/>
                <w:rFonts w:ascii="Times New Roman" w:hAnsi="Times New Roman" w:cs="Times New Roman"/>
                <w:b w:val="0"/>
                <w:sz w:val="28"/>
                <w:szCs w:val="28"/>
              </w:rPr>
              <w:t>мм</w:t>
            </w:r>
          </w:p>
        </w:tc>
        <w:tc>
          <w:tcPr>
            <w:tcW w:w="3480" w:type="dxa"/>
            <w:vAlign w:val="center"/>
          </w:tcPr>
          <w:p w14:paraId="463AF1A0" w14:textId="77777777" w:rsidR="00902B8B" w:rsidRPr="004D389B" w:rsidRDefault="00486819" w:rsidP="009633EA">
            <w:pPr>
              <w:pStyle w:val="af5"/>
              <w:spacing w:before="0" w:beforeAutospacing="0" w:after="0" w:afterAutospacing="0"/>
              <w:jc w:val="center"/>
              <w:rPr>
                <w:rFonts w:cs="Times New Roman"/>
                <w:color w:val="000000"/>
                <w:sz w:val="28"/>
                <w:szCs w:val="28"/>
                <w:highlight w:val="yellow"/>
              </w:rPr>
            </w:pPr>
            <w:r w:rsidRPr="004D3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155,0 ×</w:t>
            </w:r>
            <w:r w:rsidR="007808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D3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143,0 × 38,0</w:t>
            </w:r>
          </w:p>
        </w:tc>
      </w:tr>
    </w:tbl>
    <w:p w14:paraId="68ED14CF" w14:textId="0FF84885" w:rsidR="00420B3A" w:rsidRPr="004D389B" w:rsidRDefault="007D7492" w:rsidP="00591140">
      <w:pPr>
        <w:pStyle w:val="a6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240"/>
        <w:jc w:val="center"/>
        <w:rPr>
          <w:sz w:val="40"/>
          <w:szCs w:val="40"/>
        </w:rPr>
      </w:pPr>
      <w:r w:rsidRPr="004D389B">
        <w:rPr>
          <w:color w:val="000000"/>
          <w:sz w:val="28"/>
          <w:szCs w:val="28"/>
        </w:rPr>
        <w:t>КОМПЛЕКТНОСТЬ ПОСТАВКИ</w:t>
      </w:r>
    </w:p>
    <w:p w14:paraId="6A444641" w14:textId="77777777" w:rsidR="00420B3A" w:rsidRPr="004D389B" w:rsidRDefault="00420B3A" w:rsidP="007D7492">
      <w:pPr>
        <w:ind w:firstLine="426"/>
        <w:jc w:val="both"/>
        <w:rPr>
          <w:color w:val="000000"/>
          <w:sz w:val="28"/>
          <w:szCs w:val="28"/>
        </w:rPr>
      </w:pPr>
      <w:r w:rsidRPr="004D389B">
        <w:rPr>
          <w:color w:val="000000"/>
          <w:sz w:val="28"/>
          <w:szCs w:val="28"/>
        </w:rPr>
        <w:t>Таблица</w:t>
      </w:r>
      <w:r w:rsidR="00DF6416" w:rsidRPr="004D389B">
        <w:rPr>
          <w:color w:val="000000"/>
          <w:sz w:val="28"/>
          <w:szCs w:val="28"/>
        </w:rPr>
        <w:t xml:space="preserve"> </w:t>
      </w:r>
      <w:r w:rsidR="00F041A1" w:rsidRPr="004D389B">
        <w:rPr>
          <w:color w:val="000000"/>
          <w:sz w:val="28"/>
          <w:szCs w:val="28"/>
        </w:rPr>
        <w:t>4</w:t>
      </w:r>
      <w:r w:rsidR="007D7492" w:rsidRPr="004D389B">
        <w:rPr>
          <w:color w:val="000000"/>
          <w:sz w:val="28"/>
          <w:szCs w:val="28"/>
        </w:rPr>
        <w:t>.1</w:t>
      </w: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4"/>
        <w:gridCol w:w="3431"/>
      </w:tblGrid>
      <w:tr w:rsidR="007D7492" w:rsidRPr="004D389B" w14:paraId="0C3AFA19" w14:textId="77777777" w:rsidTr="00125361">
        <w:trPr>
          <w:trHeight w:val="251"/>
        </w:trPr>
        <w:tc>
          <w:tcPr>
            <w:tcW w:w="6634" w:type="dxa"/>
            <w:shd w:val="clear" w:color="auto" w:fill="auto"/>
            <w:vAlign w:val="center"/>
          </w:tcPr>
          <w:p w14:paraId="58480B85" w14:textId="77777777" w:rsidR="007D7492" w:rsidRPr="004D389B" w:rsidRDefault="007D7492" w:rsidP="00292C3E">
            <w:pPr>
              <w:jc w:val="center"/>
              <w:rPr>
                <w:sz w:val="28"/>
                <w:szCs w:val="28"/>
              </w:rPr>
            </w:pPr>
            <w:r w:rsidRPr="004D389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5EEEDA56" w14:textId="77777777" w:rsidR="007D7492" w:rsidRPr="004D389B" w:rsidRDefault="007D7492" w:rsidP="00292C3E">
            <w:pPr>
              <w:jc w:val="center"/>
              <w:rPr>
                <w:sz w:val="28"/>
                <w:szCs w:val="28"/>
              </w:rPr>
            </w:pPr>
            <w:r w:rsidRPr="004D389B">
              <w:rPr>
                <w:sz w:val="28"/>
                <w:szCs w:val="28"/>
              </w:rPr>
              <w:t>Количество</w:t>
            </w:r>
          </w:p>
        </w:tc>
      </w:tr>
      <w:tr w:rsidR="007D7492" w:rsidRPr="004D389B" w14:paraId="46869C19" w14:textId="77777777" w:rsidTr="00125361">
        <w:trPr>
          <w:trHeight w:val="1901"/>
        </w:trPr>
        <w:tc>
          <w:tcPr>
            <w:tcW w:w="6634" w:type="dxa"/>
            <w:shd w:val="clear" w:color="auto" w:fill="auto"/>
            <w:vAlign w:val="center"/>
          </w:tcPr>
          <w:p w14:paraId="4D99574A" w14:textId="77777777" w:rsidR="00833482" w:rsidRPr="004D389B" w:rsidRDefault="004D5776" w:rsidP="000E6552">
            <w:pPr>
              <w:pStyle w:val="ae"/>
              <w:ind w:firstLine="0"/>
            </w:pPr>
            <w:r w:rsidRPr="004D389B">
              <w:t xml:space="preserve">Комплект </w:t>
            </w:r>
            <w:r w:rsidR="007D7492" w:rsidRPr="004D389B">
              <w:t>маркировочных знаков</w:t>
            </w:r>
            <w:r w:rsidR="00BB7E6A" w:rsidRPr="004D389B">
              <w:t xml:space="preserve"> </w:t>
            </w:r>
            <w:r w:rsidRPr="004D389B">
              <w:t>Э</w:t>
            </w:r>
            <w:r w:rsidR="00721A9E" w:rsidRPr="004D389B">
              <w:t>литест</w:t>
            </w:r>
            <w:r w:rsidR="00E6283E" w:rsidRPr="004D389B">
              <w:t xml:space="preserve"> №</w:t>
            </w:r>
            <w:r w:rsidR="00931C18" w:rsidRPr="004D389B">
              <w:t>1</w:t>
            </w:r>
            <w:r w:rsidR="00E6283E" w:rsidRPr="004D389B">
              <w:t xml:space="preserve"> (</w:t>
            </w:r>
            <w:r w:rsidR="00931C18" w:rsidRPr="004D389B">
              <w:t xml:space="preserve">буквы </w:t>
            </w:r>
            <w:r w:rsidR="004D389B" w:rsidRPr="004D389B">
              <w:t>кириллица</w:t>
            </w:r>
            <w:r w:rsidR="00E6283E" w:rsidRPr="004D389B">
              <w:t>)</w:t>
            </w:r>
            <w:r w:rsidR="00833482" w:rsidRPr="004D389B">
              <w:t>, включающий в себя:</w:t>
            </w:r>
          </w:p>
          <w:p w14:paraId="0E6F9381" w14:textId="77777777" w:rsidR="00125361" w:rsidRDefault="00125361" w:rsidP="00125361">
            <w:pPr>
              <w:pStyle w:val="ae"/>
            </w:pPr>
            <w:r w:rsidRPr="001A7C08">
              <w:t>- буквы</w:t>
            </w:r>
            <w:r>
              <w:t xml:space="preserve"> </w:t>
            </w:r>
            <w:r w:rsidRPr="007A520A">
              <w:t>А, Б, В, Г, Д, Е, Ж, И, К, Л, М, Н, П, С, Т, У, Ф, Х, Ц, Ч, Ш, Щ, Э, Ю, Я, Ъ</w:t>
            </w:r>
            <w:r w:rsidRPr="001A7C08">
              <w:t>;</w:t>
            </w:r>
          </w:p>
          <w:p w14:paraId="697A7961" w14:textId="77777777" w:rsidR="00125361" w:rsidRPr="001A7C08" w:rsidRDefault="00125361" w:rsidP="00125361">
            <w:pPr>
              <w:pStyle w:val="ae"/>
            </w:pPr>
            <w:r>
              <w:t>- буквы Р, Ь;</w:t>
            </w:r>
          </w:p>
          <w:p w14:paraId="0D3D5CD2" w14:textId="77777777" w:rsidR="00833482" w:rsidRPr="004D389B" w:rsidRDefault="00E6283E" w:rsidP="004D389B">
            <w:pPr>
              <w:pStyle w:val="ae"/>
            </w:pPr>
            <w:r w:rsidRPr="004D389B">
              <w:t>- пенал</w:t>
            </w:r>
            <w:r w:rsidR="00833482" w:rsidRPr="004D389B">
              <w:t>;</w:t>
            </w:r>
          </w:p>
          <w:p w14:paraId="061E9D17" w14:textId="77777777" w:rsidR="00833482" w:rsidRPr="004D389B" w:rsidRDefault="00E6283E" w:rsidP="004D389B">
            <w:pPr>
              <w:pStyle w:val="ae"/>
            </w:pPr>
            <w:r w:rsidRPr="004D389B">
              <w:t>- пинцет</w:t>
            </w:r>
            <w:r w:rsidR="00833482" w:rsidRPr="004D389B">
              <w:t>;</w:t>
            </w:r>
          </w:p>
          <w:p w14:paraId="5F7D22B1" w14:textId="77777777" w:rsidR="00833482" w:rsidRPr="004D389B" w:rsidRDefault="00833482" w:rsidP="004D389B">
            <w:pPr>
              <w:pStyle w:val="ae"/>
              <w:rPr>
                <w:highlight w:val="yellow"/>
              </w:rPr>
            </w:pPr>
            <w:r w:rsidRPr="004D389B">
              <w:t>- коробка</w:t>
            </w:r>
            <w:r w:rsidR="00230519" w:rsidRPr="004D389B">
              <w:t>.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5EA8C800" w14:textId="77777777" w:rsidR="00445E2D" w:rsidRPr="004D389B" w:rsidRDefault="00445E2D" w:rsidP="004D389B">
            <w:pPr>
              <w:pStyle w:val="ae"/>
            </w:pPr>
          </w:p>
          <w:p w14:paraId="0C0D90D4" w14:textId="77777777" w:rsidR="00445E2D" w:rsidRPr="004D389B" w:rsidRDefault="00445E2D" w:rsidP="004D389B">
            <w:pPr>
              <w:pStyle w:val="ae"/>
            </w:pPr>
          </w:p>
          <w:p w14:paraId="0D8EBEDE" w14:textId="77777777" w:rsidR="00125361" w:rsidRPr="001A7C08" w:rsidRDefault="00125361" w:rsidP="00125361">
            <w:pPr>
              <w:pStyle w:val="ae"/>
              <w:jc w:val="center"/>
            </w:pPr>
            <w:r>
              <w:t xml:space="preserve">по </w:t>
            </w:r>
            <w:r w:rsidRPr="001A7C08">
              <w:t>20 шт.</w:t>
            </w:r>
            <w:r>
              <w:t xml:space="preserve"> каждая;</w:t>
            </w:r>
          </w:p>
          <w:p w14:paraId="383D1235" w14:textId="77777777" w:rsidR="00125361" w:rsidRDefault="00125361" w:rsidP="00125361">
            <w:pPr>
              <w:pStyle w:val="ae"/>
              <w:jc w:val="center"/>
            </w:pPr>
          </w:p>
          <w:p w14:paraId="19F040A4" w14:textId="77777777" w:rsidR="00125361" w:rsidRPr="001A7C08" w:rsidRDefault="00125361" w:rsidP="00125361">
            <w:pPr>
              <w:pStyle w:val="ae"/>
              <w:jc w:val="center"/>
            </w:pPr>
            <w:r>
              <w:t>по 1</w:t>
            </w:r>
            <w:r w:rsidRPr="001A7C08">
              <w:t>0 шт.</w:t>
            </w:r>
            <w:r>
              <w:t xml:space="preserve"> каждая;</w:t>
            </w:r>
          </w:p>
          <w:p w14:paraId="7EB6F3D0" w14:textId="77777777" w:rsidR="00445E2D" w:rsidRPr="004D389B" w:rsidRDefault="00931C18" w:rsidP="00125361">
            <w:pPr>
              <w:pStyle w:val="ae"/>
              <w:jc w:val="center"/>
            </w:pPr>
            <w:r w:rsidRPr="004D389B">
              <w:t>8</w:t>
            </w:r>
            <w:r w:rsidR="00445E2D" w:rsidRPr="004D389B">
              <w:t xml:space="preserve"> шт.;</w:t>
            </w:r>
          </w:p>
          <w:p w14:paraId="4BB4656D" w14:textId="77777777" w:rsidR="00445E2D" w:rsidRPr="004D389B" w:rsidRDefault="00445E2D" w:rsidP="00125361">
            <w:pPr>
              <w:pStyle w:val="ae"/>
              <w:jc w:val="center"/>
            </w:pPr>
            <w:r w:rsidRPr="004D389B">
              <w:t>1 шт.;</w:t>
            </w:r>
          </w:p>
          <w:p w14:paraId="62A3F1F8" w14:textId="77777777" w:rsidR="00445E2D" w:rsidRPr="004D389B" w:rsidRDefault="00445E2D" w:rsidP="00125361">
            <w:pPr>
              <w:pStyle w:val="ae"/>
              <w:jc w:val="center"/>
              <w:rPr>
                <w:highlight w:val="yellow"/>
              </w:rPr>
            </w:pPr>
            <w:r w:rsidRPr="004D389B">
              <w:t>1 шт.</w:t>
            </w:r>
          </w:p>
        </w:tc>
      </w:tr>
      <w:tr w:rsidR="007D7492" w:rsidRPr="004D389B" w14:paraId="6C70767A" w14:textId="77777777" w:rsidTr="00125361">
        <w:trPr>
          <w:trHeight w:val="257"/>
        </w:trPr>
        <w:tc>
          <w:tcPr>
            <w:tcW w:w="6634" w:type="dxa"/>
            <w:shd w:val="clear" w:color="auto" w:fill="auto"/>
            <w:vAlign w:val="center"/>
          </w:tcPr>
          <w:p w14:paraId="351F3F3A" w14:textId="77777777" w:rsidR="007D7492" w:rsidRPr="004D389B" w:rsidRDefault="007D7492" w:rsidP="004D389B">
            <w:pPr>
              <w:pStyle w:val="ae"/>
            </w:pPr>
            <w:r w:rsidRPr="004D389B">
              <w:t>Паспорт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0AC96D3D" w14:textId="77777777" w:rsidR="007D7492" w:rsidRPr="004D389B" w:rsidRDefault="007D7492" w:rsidP="004D389B">
            <w:pPr>
              <w:pStyle w:val="ae"/>
            </w:pPr>
            <w:r w:rsidRPr="004D389B">
              <w:t>1 экз</w:t>
            </w:r>
            <w:r w:rsidR="00DF6416" w:rsidRPr="004D389B">
              <w:t>емпляр</w:t>
            </w:r>
            <w:r w:rsidRPr="004D389B">
              <w:t xml:space="preserve"> на </w:t>
            </w:r>
            <w:r w:rsidR="00445E2D" w:rsidRPr="004D389B">
              <w:t>партию</w:t>
            </w:r>
          </w:p>
        </w:tc>
      </w:tr>
    </w:tbl>
    <w:p w14:paraId="317E24CD" w14:textId="77777777" w:rsidR="00AC3569" w:rsidRPr="004D389B" w:rsidRDefault="00F041A1" w:rsidP="000E6552">
      <w:pPr>
        <w:pStyle w:val="a6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240"/>
        <w:jc w:val="center"/>
        <w:rPr>
          <w:sz w:val="28"/>
          <w:szCs w:val="28"/>
        </w:rPr>
      </w:pPr>
      <w:r w:rsidRPr="004D389B">
        <w:rPr>
          <w:color w:val="000000"/>
          <w:sz w:val="28"/>
          <w:szCs w:val="28"/>
        </w:rPr>
        <w:t>УКАЗАНИЯ ПО ЭКПЛУАТАЦИИ</w:t>
      </w:r>
    </w:p>
    <w:p w14:paraId="4F569753" w14:textId="4DA0407D" w:rsidR="00C06DDF" w:rsidRPr="004D389B" w:rsidRDefault="00C06DDF" w:rsidP="00F041A1">
      <w:pPr>
        <w:numPr>
          <w:ilvl w:val="0"/>
          <w:numId w:val="1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color w:val="000000"/>
          <w:sz w:val="28"/>
          <w:szCs w:val="28"/>
        </w:rPr>
      </w:pPr>
      <w:r w:rsidRPr="004D389B">
        <w:rPr>
          <w:sz w:val="28"/>
          <w:szCs w:val="28"/>
        </w:rPr>
        <w:t>В пенал при помощи пинцета наб</w:t>
      </w:r>
      <w:r w:rsidR="000B3E45">
        <w:rPr>
          <w:sz w:val="28"/>
          <w:szCs w:val="28"/>
        </w:rPr>
        <w:t>рать</w:t>
      </w:r>
      <w:r w:rsidR="00D95D59">
        <w:rPr>
          <w:sz w:val="28"/>
          <w:szCs w:val="28"/>
        </w:rPr>
        <w:t xml:space="preserve"> необходимое</w:t>
      </w:r>
      <w:r w:rsidR="00071197">
        <w:rPr>
          <w:sz w:val="28"/>
          <w:szCs w:val="28"/>
        </w:rPr>
        <w:t xml:space="preserve"> </w:t>
      </w:r>
      <w:r w:rsidRPr="004D389B">
        <w:rPr>
          <w:color w:val="000000"/>
          <w:sz w:val="28"/>
          <w:szCs w:val="28"/>
        </w:rPr>
        <w:t xml:space="preserve">обозначение контролируемого изделия или </w:t>
      </w:r>
      <w:r w:rsidR="0097651D" w:rsidRPr="004D389B">
        <w:rPr>
          <w:color w:val="000000"/>
          <w:sz w:val="28"/>
          <w:szCs w:val="28"/>
        </w:rPr>
        <w:t xml:space="preserve">его </w:t>
      </w:r>
      <w:r w:rsidRPr="004D389B">
        <w:rPr>
          <w:color w:val="000000"/>
          <w:sz w:val="28"/>
          <w:szCs w:val="28"/>
        </w:rPr>
        <w:t>отдельного участка</w:t>
      </w:r>
      <w:r w:rsidR="0097651D" w:rsidRPr="004D389B">
        <w:rPr>
          <w:color w:val="000000"/>
          <w:sz w:val="28"/>
          <w:szCs w:val="28"/>
        </w:rPr>
        <w:t>. После чего устан</w:t>
      </w:r>
      <w:r w:rsidR="000B3E45">
        <w:rPr>
          <w:color w:val="000000"/>
          <w:sz w:val="28"/>
          <w:szCs w:val="28"/>
        </w:rPr>
        <w:t>овить</w:t>
      </w:r>
      <w:r w:rsidR="0097651D" w:rsidRPr="004D389B">
        <w:rPr>
          <w:color w:val="000000"/>
          <w:sz w:val="28"/>
          <w:szCs w:val="28"/>
        </w:rPr>
        <w:t xml:space="preserve"> пенал</w:t>
      </w:r>
      <w:r w:rsidRPr="004D389B">
        <w:rPr>
          <w:color w:val="000000"/>
          <w:sz w:val="28"/>
          <w:szCs w:val="28"/>
        </w:rPr>
        <w:t xml:space="preserve"> в карман кассеты или непосредственно на изделие</w:t>
      </w:r>
      <w:r w:rsidR="001212CA" w:rsidRPr="004D389B">
        <w:rPr>
          <w:color w:val="000000"/>
          <w:sz w:val="28"/>
          <w:szCs w:val="28"/>
        </w:rPr>
        <w:t>.</w:t>
      </w:r>
    </w:p>
    <w:p w14:paraId="47F83699" w14:textId="77777777" w:rsidR="00472114" w:rsidRDefault="00AC3569" w:rsidP="00F041A1">
      <w:pPr>
        <w:numPr>
          <w:ilvl w:val="0"/>
          <w:numId w:val="1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color w:val="000000"/>
          <w:sz w:val="28"/>
          <w:szCs w:val="28"/>
        </w:rPr>
      </w:pPr>
      <w:r w:rsidRPr="004D389B">
        <w:rPr>
          <w:color w:val="000000"/>
          <w:sz w:val="28"/>
          <w:szCs w:val="28"/>
        </w:rPr>
        <w:t>По окончанию</w:t>
      </w:r>
      <w:r w:rsidR="007B353B" w:rsidRPr="004D389B">
        <w:rPr>
          <w:color w:val="000000"/>
          <w:sz w:val="28"/>
          <w:szCs w:val="28"/>
        </w:rPr>
        <w:t xml:space="preserve"> работ маркировочные знаки</w:t>
      </w:r>
      <w:r w:rsidRPr="004D389B">
        <w:rPr>
          <w:color w:val="000000"/>
          <w:sz w:val="28"/>
          <w:szCs w:val="28"/>
        </w:rPr>
        <w:t xml:space="preserve"> из пеналов ра</w:t>
      </w:r>
      <w:r w:rsidR="000B3E45">
        <w:rPr>
          <w:color w:val="000000"/>
          <w:sz w:val="28"/>
          <w:szCs w:val="28"/>
        </w:rPr>
        <w:t>зложить</w:t>
      </w:r>
      <w:r w:rsidRPr="004D389B">
        <w:rPr>
          <w:color w:val="000000"/>
          <w:sz w:val="28"/>
          <w:szCs w:val="28"/>
        </w:rPr>
        <w:t xml:space="preserve"> по соответствующим ячейкам коробки, предварительно очистив пеналы и знаки от грязи, масла и следов влаги.</w:t>
      </w:r>
      <w:r w:rsidR="00472114">
        <w:rPr>
          <w:color w:val="000000"/>
          <w:sz w:val="28"/>
          <w:szCs w:val="28"/>
        </w:rPr>
        <w:br w:type="page"/>
      </w:r>
    </w:p>
    <w:p w14:paraId="1853778E" w14:textId="77777777" w:rsidR="0008423B" w:rsidRPr="00C307F9" w:rsidRDefault="0008423B" w:rsidP="000E6552">
      <w:pPr>
        <w:pStyle w:val="a6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before="240"/>
        <w:jc w:val="center"/>
        <w:rPr>
          <w:sz w:val="28"/>
          <w:szCs w:val="28"/>
        </w:rPr>
      </w:pPr>
      <w:r w:rsidRPr="00C307F9">
        <w:rPr>
          <w:color w:val="000000"/>
          <w:sz w:val="28"/>
          <w:szCs w:val="28"/>
        </w:rPr>
        <w:lastRenderedPageBreak/>
        <w:t>ТРАНСПОРТИРОВАНИЕ И ХРАНЕНИЕ</w:t>
      </w:r>
    </w:p>
    <w:p w14:paraId="551E529C" w14:textId="77777777" w:rsidR="0008423B" w:rsidRPr="00C307F9" w:rsidRDefault="0008423B" w:rsidP="0008423B">
      <w:pPr>
        <w:pStyle w:val="a6"/>
        <w:numPr>
          <w:ilvl w:val="1"/>
          <w:numId w:val="1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C307F9">
        <w:rPr>
          <w:sz w:val="28"/>
          <w:szCs w:val="28"/>
        </w:rPr>
        <w:t>Транспортирование маркировочных знаков должно осуществляться в крытых транспортных средствах, всеми видами транспорта, в соответствии с правилами перевозки грузов, действующими на каждом виде транспорта.</w:t>
      </w:r>
    </w:p>
    <w:p w14:paraId="07540437" w14:textId="77777777" w:rsidR="0008423B" w:rsidRPr="00C307F9" w:rsidRDefault="00445E2D" w:rsidP="0008423B">
      <w:pPr>
        <w:pStyle w:val="a6"/>
        <w:numPr>
          <w:ilvl w:val="1"/>
          <w:numId w:val="1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C307F9">
        <w:rPr>
          <w:sz w:val="28"/>
          <w:szCs w:val="28"/>
        </w:rPr>
        <w:t xml:space="preserve">В части воздействия климатических факторов внешней среды хранение маркировочных знаков должно осуществляться по условиям хранения 1 </w:t>
      </w:r>
      <w:r w:rsidRPr="00C307F9">
        <w:rPr>
          <w:sz w:val="28"/>
          <w:szCs w:val="28"/>
        </w:rPr>
        <w:br/>
        <w:t>ГОСТ 15150-69.</w:t>
      </w:r>
    </w:p>
    <w:p w14:paraId="3D3267C8" w14:textId="77777777" w:rsidR="0008423B" w:rsidRPr="00C307F9" w:rsidRDefault="0008423B" w:rsidP="0008423B">
      <w:pPr>
        <w:pStyle w:val="a6"/>
        <w:numPr>
          <w:ilvl w:val="1"/>
          <w:numId w:val="1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C307F9">
        <w:rPr>
          <w:color w:val="000000"/>
          <w:sz w:val="28"/>
          <w:szCs w:val="28"/>
        </w:rPr>
        <w:t>В помещении для хранения маркировочных знаков не должно быть кислот, щелочей, а также газов, вызывающих коррозию сплава свинца.</w:t>
      </w:r>
    </w:p>
    <w:p w14:paraId="51C4272A" w14:textId="77777777" w:rsidR="00420B3A" w:rsidRPr="00C307F9" w:rsidRDefault="00420B3A" w:rsidP="00AC356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D1F6958" w14:textId="77777777" w:rsidR="00AC3569" w:rsidRPr="00C307F9" w:rsidRDefault="00EF47B8" w:rsidP="007D7492">
      <w:pPr>
        <w:pStyle w:val="a6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C307F9">
        <w:rPr>
          <w:color w:val="000000"/>
          <w:sz w:val="28"/>
          <w:szCs w:val="28"/>
        </w:rPr>
        <w:t>СВИДЕТЕЛЬСТВО О ПРИЕМКЕ</w:t>
      </w:r>
    </w:p>
    <w:p w14:paraId="6919552B" w14:textId="782CD448" w:rsidR="00AC3569" w:rsidRPr="00C307F9" w:rsidRDefault="00AC3569" w:rsidP="0047327B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C307F9">
        <w:rPr>
          <w:color w:val="000000"/>
          <w:sz w:val="28"/>
          <w:szCs w:val="28"/>
        </w:rPr>
        <w:t xml:space="preserve">Комплект маркировочных знаков </w:t>
      </w:r>
      <w:r w:rsidR="0093652B" w:rsidRPr="00C307F9">
        <w:rPr>
          <w:color w:val="000000"/>
          <w:sz w:val="28"/>
          <w:szCs w:val="28"/>
        </w:rPr>
        <w:t>Э</w:t>
      </w:r>
      <w:r w:rsidR="00721A9E" w:rsidRPr="00C307F9">
        <w:rPr>
          <w:color w:val="000000"/>
          <w:sz w:val="28"/>
          <w:szCs w:val="28"/>
        </w:rPr>
        <w:t>литест</w:t>
      </w:r>
      <w:r w:rsidR="003C10EB">
        <w:rPr>
          <w:color w:val="000000"/>
          <w:sz w:val="28"/>
          <w:szCs w:val="28"/>
        </w:rPr>
        <w:t> </w:t>
      </w:r>
      <w:r w:rsidR="00095DC2" w:rsidRPr="00C307F9">
        <w:rPr>
          <w:color w:val="000000"/>
          <w:sz w:val="28"/>
          <w:szCs w:val="28"/>
        </w:rPr>
        <w:t>№</w:t>
      </w:r>
      <w:r w:rsidR="00931C18" w:rsidRPr="00C307F9">
        <w:rPr>
          <w:color w:val="000000"/>
          <w:sz w:val="28"/>
          <w:szCs w:val="28"/>
        </w:rPr>
        <w:t>1</w:t>
      </w:r>
      <w:r w:rsidR="00095DC2" w:rsidRPr="00C307F9">
        <w:rPr>
          <w:color w:val="000000"/>
          <w:sz w:val="28"/>
          <w:szCs w:val="28"/>
        </w:rPr>
        <w:t xml:space="preserve"> (</w:t>
      </w:r>
      <w:r w:rsidR="00931C18" w:rsidRPr="00C307F9">
        <w:rPr>
          <w:color w:val="000000"/>
          <w:sz w:val="28"/>
          <w:szCs w:val="28"/>
        </w:rPr>
        <w:t>буквы</w:t>
      </w:r>
      <w:r w:rsidR="003C10EB">
        <w:rPr>
          <w:color w:val="000000"/>
          <w:sz w:val="28"/>
          <w:szCs w:val="28"/>
        </w:rPr>
        <w:t> </w:t>
      </w:r>
      <w:r w:rsidR="00C307F9" w:rsidRPr="00C307F9">
        <w:rPr>
          <w:color w:val="000000"/>
          <w:sz w:val="28"/>
          <w:szCs w:val="28"/>
        </w:rPr>
        <w:t>кириллица</w:t>
      </w:r>
      <w:r w:rsidR="00095DC2" w:rsidRPr="00C307F9">
        <w:rPr>
          <w:color w:val="000000"/>
          <w:sz w:val="28"/>
          <w:szCs w:val="28"/>
        </w:rPr>
        <w:t xml:space="preserve">) </w:t>
      </w:r>
      <w:r w:rsidRPr="00C307F9">
        <w:rPr>
          <w:color w:val="000000"/>
          <w:sz w:val="28"/>
          <w:szCs w:val="28"/>
        </w:rPr>
        <w:t>соответствует требованиям</w:t>
      </w:r>
      <w:r w:rsidR="00C307F9" w:rsidRPr="00C307F9">
        <w:rPr>
          <w:color w:val="000000"/>
          <w:sz w:val="28"/>
          <w:szCs w:val="28"/>
        </w:rPr>
        <w:t xml:space="preserve"> ГОСТ 15843-79, </w:t>
      </w:r>
      <w:r w:rsidRPr="00C307F9">
        <w:rPr>
          <w:color w:val="000000"/>
          <w:sz w:val="28"/>
          <w:szCs w:val="28"/>
        </w:rPr>
        <w:t>ТУ 4276-052-96651179-2016 и признан годным для эксплуатации.</w:t>
      </w:r>
    </w:p>
    <w:p w14:paraId="0BE54ABC" w14:textId="77777777" w:rsidR="007B353B" w:rsidRPr="00C307F9" w:rsidRDefault="007B353B" w:rsidP="00C06DDF">
      <w:pPr>
        <w:spacing w:before="240"/>
        <w:rPr>
          <w:sz w:val="28"/>
          <w:szCs w:val="28"/>
        </w:rPr>
      </w:pPr>
      <w:r w:rsidRPr="00C307F9">
        <w:rPr>
          <w:sz w:val="28"/>
          <w:szCs w:val="28"/>
        </w:rPr>
        <w:t>Дата выпуска ____________________</w:t>
      </w:r>
    </w:p>
    <w:p w14:paraId="7670C84A" w14:textId="77777777" w:rsidR="00445E2D" w:rsidRPr="00C307F9" w:rsidRDefault="00445E2D" w:rsidP="007B353B">
      <w:pPr>
        <w:rPr>
          <w:sz w:val="28"/>
          <w:szCs w:val="28"/>
        </w:rPr>
      </w:pPr>
    </w:p>
    <w:p w14:paraId="5FC0AF59" w14:textId="77777777" w:rsidR="007B353B" w:rsidRPr="00C307F9" w:rsidRDefault="007B353B" w:rsidP="007B353B">
      <w:pPr>
        <w:rPr>
          <w:sz w:val="28"/>
          <w:szCs w:val="28"/>
        </w:rPr>
      </w:pPr>
      <w:r w:rsidRPr="00C307F9">
        <w:rPr>
          <w:sz w:val="28"/>
          <w:szCs w:val="28"/>
        </w:rPr>
        <w:t>Подпись ________________________</w:t>
      </w:r>
    </w:p>
    <w:p w14:paraId="7E13DBE5" w14:textId="77777777" w:rsidR="00420B3A" w:rsidRPr="00C307F9" w:rsidRDefault="00420B3A" w:rsidP="00AC356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AE7D5FA" w14:textId="77777777" w:rsidR="00A77756" w:rsidRPr="00C307F9" w:rsidRDefault="007D7492" w:rsidP="00EF47B8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C307F9">
        <w:rPr>
          <w:color w:val="000000"/>
          <w:sz w:val="28"/>
          <w:szCs w:val="28"/>
        </w:rPr>
        <w:t>ГАРАНТИЙНЫЕ ОБЯЗАТЕЛЬСТВА</w:t>
      </w:r>
    </w:p>
    <w:p w14:paraId="0B08C658" w14:textId="5CB49708" w:rsidR="00A77756" w:rsidRPr="00C307F9" w:rsidRDefault="00B87BB9" w:rsidP="00B87BB9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C307F9">
        <w:rPr>
          <w:color w:val="000000"/>
          <w:sz w:val="28"/>
          <w:szCs w:val="28"/>
        </w:rPr>
        <w:t>Предприятие-изготовитель</w:t>
      </w:r>
      <w:r w:rsidR="00A77756" w:rsidRPr="00C307F9">
        <w:rPr>
          <w:color w:val="000000"/>
          <w:sz w:val="28"/>
          <w:szCs w:val="28"/>
        </w:rPr>
        <w:t xml:space="preserve"> гарантирует соответствие комплекта </w:t>
      </w:r>
      <w:r w:rsidR="009A05A5" w:rsidRPr="00C307F9">
        <w:rPr>
          <w:color w:val="000000"/>
          <w:sz w:val="28"/>
          <w:szCs w:val="28"/>
        </w:rPr>
        <w:t xml:space="preserve"> м</w:t>
      </w:r>
      <w:r w:rsidR="00A77756" w:rsidRPr="00C307F9">
        <w:rPr>
          <w:color w:val="000000"/>
          <w:sz w:val="28"/>
          <w:szCs w:val="28"/>
        </w:rPr>
        <w:t xml:space="preserve">аркировочных знаков </w:t>
      </w:r>
      <w:r w:rsidR="00507C44" w:rsidRPr="00C307F9">
        <w:rPr>
          <w:color w:val="000000"/>
          <w:sz w:val="28"/>
          <w:szCs w:val="28"/>
        </w:rPr>
        <w:t>Э</w:t>
      </w:r>
      <w:r w:rsidR="00721A9E" w:rsidRPr="00C307F9">
        <w:rPr>
          <w:color w:val="000000"/>
          <w:sz w:val="28"/>
          <w:szCs w:val="28"/>
        </w:rPr>
        <w:t>литест</w:t>
      </w:r>
      <w:r w:rsidR="000F2723" w:rsidRPr="00C307F9">
        <w:rPr>
          <w:color w:val="000000"/>
          <w:sz w:val="28"/>
          <w:szCs w:val="28"/>
        </w:rPr>
        <w:t> </w:t>
      </w:r>
      <w:r w:rsidR="009A05A5" w:rsidRPr="00C307F9">
        <w:rPr>
          <w:color w:val="000000"/>
          <w:sz w:val="28"/>
          <w:szCs w:val="28"/>
        </w:rPr>
        <w:t>№</w:t>
      </w:r>
      <w:r w:rsidR="00931C18" w:rsidRPr="00C307F9">
        <w:rPr>
          <w:color w:val="000000"/>
          <w:sz w:val="28"/>
          <w:szCs w:val="28"/>
        </w:rPr>
        <w:t>1</w:t>
      </w:r>
      <w:r w:rsidR="000F2723" w:rsidRPr="00C307F9">
        <w:rPr>
          <w:color w:val="000000"/>
          <w:sz w:val="28"/>
          <w:szCs w:val="28"/>
        </w:rPr>
        <w:t> </w:t>
      </w:r>
      <w:r w:rsidR="009A05A5" w:rsidRPr="00C307F9">
        <w:rPr>
          <w:color w:val="000000"/>
          <w:sz w:val="28"/>
          <w:szCs w:val="28"/>
        </w:rPr>
        <w:t>(</w:t>
      </w:r>
      <w:r w:rsidR="00931C18" w:rsidRPr="00C307F9">
        <w:rPr>
          <w:color w:val="000000"/>
          <w:sz w:val="28"/>
          <w:szCs w:val="28"/>
        </w:rPr>
        <w:t>буквы</w:t>
      </w:r>
      <w:r w:rsidR="003C10EB">
        <w:rPr>
          <w:color w:val="000000"/>
          <w:sz w:val="28"/>
          <w:szCs w:val="28"/>
        </w:rPr>
        <w:t> </w:t>
      </w:r>
      <w:r w:rsidR="00C307F9" w:rsidRPr="00C307F9">
        <w:rPr>
          <w:color w:val="000000"/>
          <w:sz w:val="28"/>
          <w:szCs w:val="28"/>
        </w:rPr>
        <w:t>кирилли</w:t>
      </w:r>
      <w:r w:rsidR="009A05A5" w:rsidRPr="00C307F9">
        <w:rPr>
          <w:color w:val="000000"/>
          <w:sz w:val="28"/>
          <w:szCs w:val="28"/>
        </w:rPr>
        <w:t>ца)</w:t>
      </w:r>
      <w:r w:rsidR="009D4212" w:rsidRPr="00C307F9">
        <w:rPr>
          <w:color w:val="000000"/>
          <w:sz w:val="28"/>
          <w:szCs w:val="28"/>
        </w:rPr>
        <w:t xml:space="preserve"> требованиям </w:t>
      </w:r>
      <w:r w:rsidR="009D4212" w:rsidRPr="00C307F9">
        <w:rPr>
          <w:color w:val="000000"/>
          <w:sz w:val="28"/>
          <w:szCs w:val="28"/>
        </w:rPr>
        <w:br/>
      </w:r>
      <w:r w:rsidR="00C307F9" w:rsidRPr="00C307F9">
        <w:rPr>
          <w:color w:val="000000"/>
          <w:sz w:val="28"/>
          <w:szCs w:val="28"/>
        </w:rPr>
        <w:t xml:space="preserve">ГОСТ 15843-79, </w:t>
      </w:r>
      <w:r w:rsidR="00A77756" w:rsidRPr="00C307F9">
        <w:rPr>
          <w:color w:val="000000"/>
          <w:sz w:val="28"/>
          <w:szCs w:val="28"/>
        </w:rPr>
        <w:t>ТУ</w:t>
      </w:r>
      <w:r w:rsidR="000F2723" w:rsidRPr="00C307F9">
        <w:rPr>
          <w:color w:val="000000"/>
          <w:sz w:val="28"/>
          <w:szCs w:val="28"/>
        </w:rPr>
        <w:t> </w:t>
      </w:r>
      <w:r w:rsidR="00A77756" w:rsidRPr="00C307F9">
        <w:rPr>
          <w:color w:val="000000"/>
          <w:sz w:val="28"/>
          <w:szCs w:val="28"/>
        </w:rPr>
        <w:t>4276-052-96651179-2016 при соблюдении потребителем указаний по эксплуатации</w:t>
      </w:r>
      <w:r w:rsidR="00F313B4" w:rsidRPr="00C307F9">
        <w:rPr>
          <w:color w:val="000000"/>
          <w:sz w:val="28"/>
          <w:szCs w:val="28"/>
        </w:rPr>
        <w:t>, транспортированию и</w:t>
      </w:r>
      <w:r w:rsidR="00A77756" w:rsidRPr="00C307F9">
        <w:rPr>
          <w:color w:val="000000"/>
          <w:sz w:val="28"/>
          <w:szCs w:val="28"/>
        </w:rPr>
        <w:t xml:space="preserve"> хранению.</w:t>
      </w:r>
    </w:p>
    <w:p w14:paraId="6AADCE5F" w14:textId="77777777" w:rsidR="00A77756" w:rsidRPr="00C307F9" w:rsidRDefault="00A77756" w:rsidP="009A05A5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C307F9">
        <w:rPr>
          <w:color w:val="000000"/>
          <w:sz w:val="28"/>
          <w:szCs w:val="28"/>
        </w:rPr>
        <w:t xml:space="preserve">Гарантийный срок эксплуатации 12 месяцев </w:t>
      </w:r>
      <w:r w:rsidR="00572655" w:rsidRPr="00C307F9">
        <w:rPr>
          <w:color w:val="000000"/>
          <w:sz w:val="28"/>
          <w:szCs w:val="28"/>
        </w:rPr>
        <w:t>с момента отгрузки покупателю.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9F017A" w:rsidRPr="00C307F9" w14:paraId="65D4DF68" w14:textId="77777777" w:rsidTr="00507C44">
        <w:trPr>
          <w:jc w:val="center"/>
        </w:trPr>
        <w:tc>
          <w:tcPr>
            <w:tcW w:w="4785" w:type="dxa"/>
            <w:shd w:val="clear" w:color="auto" w:fill="auto"/>
          </w:tcPr>
          <w:p w14:paraId="28D2F964" w14:textId="77777777" w:rsidR="009F017A" w:rsidRPr="000E6552" w:rsidRDefault="009F017A" w:rsidP="009F017A">
            <w:pPr>
              <w:ind w:firstLine="284"/>
              <w:rPr>
                <w:sz w:val="28"/>
                <w:szCs w:val="28"/>
              </w:rPr>
            </w:pPr>
          </w:p>
          <w:p w14:paraId="40B633DD" w14:textId="77777777" w:rsidR="009F017A" w:rsidRPr="000E6552" w:rsidRDefault="009F017A" w:rsidP="009F017A">
            <w:pPr>
              <w:ind w:firstLine="284"/>
              <w:rPr>
                <w:sz w:val="28"/>
                <w:szCs w:val="28"/>
              </w:rPr>
            </w:pPr>
            <w:r w:rsidRPr="000E6552">
              <w:rPr>
                <w:sz w:val="28"/>
                <w:szCs w:val="28"/>
              </w:rPr>
              <w:t>Дата продажи ____________</w:t>
            </w:r>
          </w:p>
          <w:p w14:paraId="28F08A84" w14:textId="77777777" w:rsidR="009F017A" w:rsidRPr="000E6552" w:rsidRDefault="009F017A" w:rsidP="000E6552">
            <w:pPr>
              <w:ind w:firstLine="2201"/>
              <w:rPr>
                <w:sz w:val="28"/>
                <w:szCs w:val="28"/>
              </w:rPr>
            </w:pPr>
            <w:r w:rsidRPr="000E6552">
              <w:rPr>
                <w:sz w:val="28"/>
                <w:szCs w:val="28"/>
                <w:vertAlign w:val="superscript"/>
              </w:rPr>
              <w:t>число, месяц, год</w:t>
            </w:r>
          </w:p>
        </w:tc>
        <w:tc>
          <w:tcPr>
            <w:tcW w:w="4786" w:type="dxa"/>
            <w:shd w:val="clear" w:color="auto" w:fill="auto"/>
          </w:tcPr>
          <w:p w14:paraId="2EFEACA4" w14:textId="77777777" w:rsidR="009F017A" w:rsidRPr="000E6552" w:rsidRDefault="009F017A" w:rsidP="009F017A">
            <w:pPr>
              <w:rPr>
                <w:sz w:val="28"/>
                <w:szCs w:val="28"/>
              </w:rPr>
            </w:pPr>
          </w:p>
          <w:p w14:paraId="7B31DC60" w14:textId="77777777" w:rsidR="009F017A" w:rsidRPr="000E6552" w:rsidRDefault="009F017A" w:rsidP="009F017A">
            <w:pPr>
              <w:rPr>
                <w:sz w:val="28"/>
                <w:szCs w:val="28"/>
              </w:rPr>
            </w:pPr>
            <w:r w:rsidRPr="000E6552">
              <w:rPr>
                <w:sz w:val="28"/>
                <w:szCs w:val="28"/>
              </w:rPr>
              <w:t>_____________     _____________</w:t>
            </w:r>
          </w:p>
          <w:p w14:paraId="42E0560C" w14:textId="77777777" w:rsidR="009F017A" w:rsidRPr="000E6552" w:rsidRDefault="009F017A" w:rsidP="009F017A">
            <w:pPr>
              <w:rPr>
                <w:sz w:val="28"/>
                <w:szCs w:val="28"/>
                <w:vertAlign w:val="superscript"/>
              </w:rPr>
            </w:pPr>
            <w:r w:rsidRPr="000E6552">
              <w:rPr>
                <w:sz w:val="28"/>
                <w:szCs w:val="28"/>
                <w:vertAlign w:val="superscript"/>
              </w:rPr>
              <w:t xml:space="preserve">расшифровка подписи                     подпись               </w:t>
            </w:r>
          </w:p>
          <w:p w14:paraId="3351D7E9" w14:textId="77777777" w:rsidR="009F017A" w:rsidRPr="000E6552" w:rsidRDefault="009F017A" w:rsidP="009F017A">
            <w:pPr>
              <w:rPr>
                <w:sz w:val="28"/>
                <w:szCs w:val="28"/>
                <w:vertAlign w:val="superscript"/>
              </w:rPr>
            </w:pPr>
            <w:r w:rsidRPr="000E6552">
              <w:rPr>
                <w:sz w:val="28"/>
                <w:szCs w:val="28"/>
              </w:rPr>
              <w:t>МП</w:t>
            </w:r>
          </w:p>
        </w:tc>
      </w:tr>
    </w:tbl>
    <w:p w14:paraId="328B89D9" w14:textId="77777777" w:rsidR="00EF47B8" w:rsidRPr="00C307F9" w:rsidRDefault="00EF47B8" w:rsidP="00A77756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2E342758" w14:textId="77777777" w:rsidR="00A77756" w:rsidRPr="00C307F9" w:rsidRDefault="00507C44" w:rsidP="00EF47B8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307F9">
        <w:rPr>
          <w:color w:val="000000"/>
          <w:sz w:val="28"/>
          <w:szCs w:val="28"/>
        </w:rPr>
        <w:t>ИНФОРМАЦИЯ ОБ ИЗГОТОВИТЕЛЕ</w:t>
      </w:r>
    </w:p>
    <w:p w14:paraId="21D628D2" w14:textId="77777777" w:rsidR="00B87BB9" w:rsidRPr="00C307F9" w:rsidRDefault="00B87BB9" w:rsidP="00B87BB9">
      <w:pPr>
        <w:tabs>
          <w:tab w:val="left" w:pos="142"/>
        </w:tabs>
        <w:ind w:firstLine="426"/>
        <w:jc w:val="both"/>
        <w:rPr>
          <w:sz w:val="28"/>
          <w:szCs w:val="28"/>
        </w:rPr>
      </w:pPr>
      <w:r w:rsidRPr="00C307F9">
        <w:rPr>
          <w:sz w:val="28"/>
          <w:szCs w:val="28"/>
        </w:rPr>
        <w:t xml:space="preserve">ООО </w:t>
      </w:r>
      <w:r w:rsidR="00486819" w:rsidRPr="00C307F9">
        <w:rPr>
          <w:sz w:val="28"/>
          <w:szCs w:val="28"/>
        </w:rPr>
        <w:t>«</w:t>
      </w:r>
      <w:r w:rsidRPr="00C307F9">
        <w:rPr>
          <w:sz w:val="28"/>
          <w:szCs w:val="28"/>
        </w:rPr>
        <w:t>АРИОН</w:t>
      </w:r>
      <w:r w:rsidR="00486819" w:rsidRPr="00C307F9">
        <w:rPr>
          <w:sz w:val="28"/>
          <w:szCs w:val="28"/>
        </w:rPr>
        <w:t>»</w:t>
      </w:r>
      <w:r w:rsidRPr="00C307F9">
        <w:rPr>
          <w:sz w:val="28"/>
          <w:szCs w:val="28"/>
        </w:rPr>
        <w:t>, ИНН 5260177584</w:t>
      </w:r>
    </w:p>
    <w:p w14:paraId="2FE8CF91" w14:textId="77777777" w:rsidR="00B87BB9" w:rsidRPr="00C307F9" w:rsidRDefault="00B87BB9" w:rsidP="00B87BB9">
      <w:pPr>
        <w:tabs>
          <w:tab w:val="left" w:pos="142"/>
        </w:tabs>
        <w:ind w:firstLine="426"/>
        <w:jc w:val="both"/>
        <w:rPr>
          <w:sz w:val="28"/>
          <w:szCs w:val="28"/>
        </w:rPr>
      </w:pPr>
      <w:r w:rsidRPr="00C307F9">
        <w:rPr>
          <w:sz w:val="28"/>
          <w:szCs w:val="28"/>
        </w:rPr>
        <w:t xml:space="preserve">адрес: 603093, Россия, г. Нижний Новгород, ул. Родионова, 134, литер А, </w:t>
      </w:r>
      <w:r w:rsidRPr="00C307F9">
        <w:rPr>
          <w:sz w:val="28"/>
          <w:szCs w:val="28"/>
        </w:rPr>
        <w:br/>
        <w:t>помещение 3.</w:t>
      </w:r>
    </w:p>
    <w:p w14:paraId="116FA7E6" w14:textId="77777777" w:rsidR="00B87BB9" w:rsidRPr="00C307F9" w:rsidRDefault="00C307F9" w:rsidP="00B87BB9">
      <w:pPr>
        <w:tabs>
          <w:tab w:val="left" w:pos="142"/>
        </w:tabs>
        <w:ind w:firstLine="426"/>
        <w:jc w:val="both"/>
        <w:rPr>
          <w:sz w:val="28"/>
          <w:szCs w:val="28"/>
        </w:rPr>
      </w:pPr>
      <w:r w:rsidRPr="00C307F9">
        <w:rPr>
          <w:sz w:val="28"/>
          <w:szCs w:val="28"/>
        </w:rPr>
        <w:t>телефон</w:t>
      </w:r>
      <w:r w:rsidR="00B87BB9" w:rsidRPr="00C307F9">
        <w:rPr>
          <w:sz w:val="28"/>
          <w:szCs w:val="28"/>
        </w:rPr>
        <w:t>/</w:t>
      </w:r>
      <w:r w:rsidR="00445E2D" w:rsidRPr="00C307F9">
        <w:rPr>
          <w:sz w:val="28"/>
          <w:szCs w:val="28"/>
        </w:rPr>
        <w:t>факс: 8 800</w:t>
      </w:r>
      <w:r w:rsidR="00B87BB9" w:rsidRPr="00C307F9">
        <w:rPr>
          <w:sz w:val="28"/>
          <w:szCs w:val="28"/>
        </w:rPr>
        <w:t xml:space="preserve"> 511-01-14, (831) 434-96-41</w:t>
      </w:r>
    </w:p>
    <w:p w14:paraId="0388DB34" w14:textId="77777777" w:rsidR="00693A66" w:rsidRPr="009A05A5" w:rsidRDefault="00B87BB9" w:rsidP="00B87BB9">
      <w:pPr>
        <w:tabs>
          <w:tab w:val="left" w:pos="142"/>
        </w:tabs>
        <w:ind w:firstLine="426"/>
        <w:jc w:val="both"/>
        <w:rPr>
          <w:color w:val="000000"/>
          <w:sz w:val="40"/>
          <w:szCs w:val="40"/>
        </w:rPr>
      </w:pPr>
      <w:r w:rsidRPr="00C307F9">
        <w:rPr>
          <w:sz w:val="28"/>
          <w:szCs w:val="28"/>
          <w:lang w:val="en-US"/>
        </w:rPr>
        <w:t>e</w:t>
      </w:r>
      <w:r w:rsidRPr="00C307F9">
        <w:rPr>
          <w:sz w:val="28"/>
          <w:szCs w:val="28"/>
        </w:rPr>
        <w:t>-</w:t>
      </w:r>
      <w:r w:rsidRPr="00C307F9">
        <w:rPr>
          <w:sz w:val="28"/>
          <w:szCs w:val="28"/>
          <w:lang w:val="en-US"/>
        </w:rPr>
        <w:t>mail</w:t>
      </w:r>
      <w:r w:rsidRPr="00C307F9">
        <w:rPr>
          <w:sz w:val="28"/>
          <w:szCs w:val="28"/>
        </w:rPr>
        <w:t xml:space="preserve">: </w:t>
      </w:r>
      <w:r w:rsidRPr="00C307F9">
        <w:rPr>
          <w:sz w:val="28"/>
          <w:szCs w:val="28"/>
          <w:lang w:val="en-US"/>
        </w:rPr>
        <w:t>xrs</w:t>
      </w:r>
      <w:r w:rsidRPr="00C307F9">
        <w:rPr>
          <w:sz w:val="28"/>
          <w:szCs w:val="28"/>
        </w:rPr>
        <w:t>@</w:t>
      </w:r>
      <w:r w:rsidRPr="00C307F9">
        <w:rPr>
          <w:sz w:val="28"/>
          <w:szCs w:val="28"/>
          <w:lang w:val="en-US"/>
        </w:rPr>
        <w:t>xrs</w:t>
      </w:r>
      <w:r w:rsidRPr="00C307F9">
        <w:rPr>
          <w:sz w:val="28"/>
          <w:szCs w:val="28"/>
        </w:rPr>
        <w:t>.</w:t>
      </w:r>
      <w:r w:rsidRPr="00C307F9">
        <w:rPr>
          <w:sz w:val="28"/>
          <w:szCs w:val="28"/>
          <w:lang w:val="en-US"/>
        </w:rPr>
        <w:t>ru</w:t>
      </w:r>
      <w:r w:rsidRPr="00C307F9">
        <w:rPr>
          <w:sz w:val="28"/>
          <w:szCs w:val="28"/>
        </w:rPr>
        <w:tab/>
      </w:r>
      <w:r w:rsidRPr="00C307F9">
        <w:rPr>
          <w:sz w:val="28"/>
          <w:szCs w:val="28"/>
        </w:rPr>
        <w:tab/>
      </w:r>
      <w:r w:rsidRPr="00C307F9">
        <w:rPr>
          <w:sz w:val="28"/>
          <w:szCs w:val="28"/>
        </w:rPr>
        <w:tab/>
        <w:t>сайт: арион.рф</w:t>
      </w:r>
    </w:p>
    <w:sectPr w:rsidR="00693A66" w:rsidRPr="009A05A5" w:rsidSect="007D7492">
      <w:headerReference w:type="default" r:id="rId9"/>
      <w:footerReference w:type="default" r:id="rId10"/>
      <w:pgSz w:w="11906" w:h="16838"/>
      <w:pgMar w:top="567" w:right="720" w:bottom="709" w:left="1134" w:header="284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8559A" w14:textId="77777777" w:rsidR="00F4625F" w:rsidRDefault="00F4625F" w:rsidP="00507C44">
      <w:r>
        <w:separator/>
      </w:r>
    </w:p>
  </w:endnote>
  <w:endnote w:type="continuationSeparator" w:id="0">
    <w:p w14:paraId="64034C61" w14:textId="77777777" w:rsidR="00F4625F" w:rsidRDefault="00F4625F" w:rsidP="00507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4230946"/>
      <w:docPartObj>
        <w:docPartGallery w:val="Page Numbers (Bottom of Page)"/>
        <w:docPartUnique/>
      </w:docPartObj>
    </w:sdtPr>
    <w:sdtEndPr/>
    <w:sdtContent>
      <w:p w14:paraId="37DE833B" w14:textId="609043C7" w:rsidR="00F4625F" w:rsidRDefault="00F4625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EF2">
          <w:rPr>
            <w:noProof/>
          </w:rPr>
          <w:t>1</w:t>
        </w:r>
        <w:r>
          <w:fldChar w:fldCharType="end"/>
        </w:r>
      </w:p>
    </w:sdtContent>
  </w:sdt>
  <w:p w14:paraId="6E5D3204" w14:textId="77777777" w:rsidR="00F4625F" w:rsidRDefault="00F4625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6FCFC1" w14:textId="77777777" w:rsidR="00F4625F" w:rsidRDefault="00F4625F" w:rsidP="00507C44">
      <w:r>
        <w:separator/>
      </w:r>
    </w:p>
  </w:footnote>
  <w:footnote w:type="continuationSeparator" w:id="0">
    <w:p w14:paraId="519C9341" w14:textId="77777777" w:rsidR="00F4625F" w:rsidRDefault="00F4625F" w:rsidP="00507C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3849B" w14:textId="77777777" w:rsidR="00F4625F" w:rsidRDefault="00F4625F" w:rsidP="00507C44">
    <w:pPr>
      <w:pStyle w:val="a8"/>
      <w:jc w:val="center"/>
    </w:pPr>
    <w:r>
      <w:t>Комплект маркировочных знаков Элитест №1 (буквы кириллица)</w:t>
    </w:r>
  </w:p>
  <w:p w14:paraId="7A82FB8E" w14:textId="77777777" w:rsidR="00F4625F" w:rsidRDefault="00F4625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C2A"/>
    <w:multiLevelType w:val="hybridMultilevel"/>
    <w:tmpl w:val="A75854A4"/>
    <w:lvl w:ilvl="0" w:tplc="A78E6A82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D78B8"/>
    <w:multiLevelType w:val="hybridMultilevel"/>
    <w:tmpl w:val="E376B764"/>
    <w:lvl w:ilvl="0" w:tplc="B96041EC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A36D3"/>
    <w:multiLevelType w:val="hybridMultilevel"/>
    <w:tmpl w:val="1B7E13EE"/>
    <w:lvl w:ilvl="0" w:tplc="52F6351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F3DB8"/>
    <w:multiLevelType w:val="hybridMultilevel"/>
    <w:tmpl w:val="0D8E6E12"/>
    <w:lvl w:ilvl="0" w:tplc="F1144A26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E22B2"/>
    <w:multiLevelType w:val="multilevel"/>
    <w:tmpl w:val="6630D552"/>
    <w:lvl w:ilvl="0">
      <w:start w:val="9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B5354B8"/>
    <w:multiLevelType w:val="hybridMultilevel"/>
    <w:tmpl w:val="35A4551C"/>
    <w:lvl w:ilvl="0" w:tplc="D734617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623FC"/>
    <w:multiLevelType w:val="hybridMultilevel"/>
    <w:tmpl w:val="43A23066"/>
    <w:lvl w:ilvl="0" w:tplc="D734617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773C2"/>
    <w:multiLevelType w:val="hybridMultilevel"/>
    <w:tmpl w:val="850EFBAA"/>
    <w:lvl w:ilvl="0" w:tplc="657A91A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B3F6A"/>
    <w:multiLevelType w:val="hybridMultilevel"/>
    <w:tmpl w:val="5F443672"/>
    <w:lvl w:ilvl="0" w:tplc="8EE8000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6354A"/>
    <w:multiLevelType w:val="multilevel"/>
    <w:tmpl w:val="38569BB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18D65C8"/>
    <w:multiLevelType w:val="hybridMultilevel"/>
    <w:tmpl w:val="D0723FAA"/>
    <w:lvl w:ilvl="0" w:tplc="3B4C632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705B2"/>
    <w:multiLevelType w:val="multilevel"/>
    <w:tmpl w:val="6E0067B8"/>
    <w:lvl w:ilvl="0">
      <w:start w:val="2"/>
      <w:numFmt w:val="decimal"/>
      <w:pStyle w:val="a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28" w:hanging="2160"/>
      </w:pPr>
      <w:rPr>
        <w:rFonts w:hint="default"/>
      </w:rPr>
    </w:lvl>
  </w:abstractNum>
  <w:abstractNum w:abstractNumId="12" w15:restartNumberingAfterBreak="0">
    <w:nsid w:val="58D94197"/>
    <w:multiLevelType w:val="hybridMultilevel"/>
    <w:tmpl w:val="2062A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924D22"/>
    <w:multiLevelType w:val="hybridMultilevel"/>
    <w:tmpl w:val="B4C44B7C"/>
    <w:lvl w:ilvl="0" w:tplc="34B0C986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276D15"/>
    <w:multiLevelType w:val="hybridMultilevel"/>
    <w:tmpl w:val="085A9F00"/>
    <w:lvl w:ilvl="0" w:tplc="1DB03510">
      <w:start w:val="1"/>
      <w:numFmt w:val="decimal"/>
      <w:lvlText w:val="11.%1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 w15:restartNumberingAfterBreak="0">
    <w:nsid w:val="661B6C99"/>
    <w:multiLevelType w:val="hybridMultilevel"/>
    <w:tmpl w:val="6214012E"/>
    <w:lvl w:ilvl="0" w:tplc="2BF6CA4C">
      <w:start w:val="155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6FBE0F26"/>
    <w:multiLevelType w:val="multilevel"/>
    <w:tmpl w:val="3A2AB07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2" w:hanging="8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8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5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8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7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16" w:hanging="2160"/>
      </w:pPr>
      <w:rPr>
        <w:rFonts w:hint="default"/>
      </w:rPr>
    </w:lvl>
  </w:abstractNum>
  <w:abstractNum w:abstractNumId="17" w15:restartNumberingAfterBreak="0">
    <w:nsid w:val="71A932CF"/>
    <w:multiLevelType w:val="hybridMultilevel"/>
    <w:tmpl w:val="304EA86C"/>
    <w:lvl w:ilvl="0" w:tplc="9D10189E">
      <w:start w:val="1"/>
      <w:numFmt w:val="decimal"/>
      <w:lvlText w:val="4.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8" w15:restartNumberingAfterBreak="0">
    <w:nsid w:val="746D52E8"/>
    <w:multiLevelType w:val="hybridMultilevel"/>
    <w:tmpl w:val="B352C260"/>
    <w:lvl w:ilvl="0" w:tplc="24DA3CE0">
      <w:start w:val="8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51" w:hanging="360"/>
      </w:pPr>
    </w:lvl>
    <w:lvl w:ilvl="2" w:tplc="0419001B" w:tentative="1">
      <w:start w:val="1"/>
      <w:numFmt w:val="lowerRoman"/>
      <w:lvlText w:val="%3."/>
      <w:lvlJc w:val="right"/>
      <w:pPr>
        <w:ind w:left="6271" w:hanging="180"/>
      </w:pPr>
    </w:lvl>
    <w:lvl w:ilvl="3" w:tplc="0419000F" w:tentative="1">
      <w:start w:val="1"/>
      <w:numFmt w:val="decimal"/>
      <w:lvlText w:val="%4."/>
      <w:lvlJc w:val="left"/>
      <w:pPr>
        <w:ind w:left="6991" w:hanging="360"/>
      </w:pPr>
    </w:lvl>
    <w:lvl w:ilvl="4" w:tplc="04190019" w:tentative="1">
      <w:start w:val="1"/>
      <w:numFmt w:val="lowerLetter"/>
      <w:lvlText w:val="%5."/>
      <w:lvlJc w:val="left"/>
      <w:pPr>
        <w:ind w:left="7711" w:hanging="360"/>
      </w:pPr>
    </w:lvl>
    <w:lvl w:ilvl="5" w:tplc="0419001B" w:tentative="1">
      <w:start w:val="1"/>
      <w:numFmt w:val="lowerRoman"/>
      <w:lvlText w:val="%6."/>
      <w:lvlJc w:val="right"/>
      <w:pPr>
        <w:ind w:left="8431" w:hanging="180"/>
      </w:pPr>
    </w:lvl>
    <w:lvl w:ilvl="6" w:tplc="0419000F" w:tentative="1">
      <w:start w:val="1"/>
      <w:numFmt w:val="decimal"/>
      <w:lvlText w:val="%7."/>
      <w:lvlJc w:val="left"/>
      <w:pPr>
        <w:ind w:left="9151" w:hanging="360"/>
      </w:pPr>
    </w:lvl>
    <w:lvl w:ilvl="7" w:tplc="04190019" w:tentative="1">
      <w:start w:val="1"/>
      <w:numFmt w:val="lowerLetter"/>
      <w:lvlText w:val="%8."/>
      <w:lvlJc w:val="left"/>
      <w:pPr>
        <w:ind w:left="9871" w:hanging="360"/>
      </w:pPr>
    </w:lvl>
    <w:lvl w:ilvl="8" w:tplc="0419001B" w:tentative="1">
      <w:start w:val="1"/>
      <w:numFmt w:val="lowerRoman"/>
      <w:lvlText w:val="%9."/>
      <w:lvlJc w:val="right"/>
      <w:pPr>
        <w:ind w:left="10591" w:hanging="180"/>
      </w:pPr>
    </w:lvl>
  </w:abstractNum>
  <w:abstractNum w:abstractNumId="19" w15:restartNumberingAfterBreak="0">
    <w:nsid w:val="76AA29ED"/>
    <w:multiLevelType w:val="hybridMultilevel"/>
    <w:tmpl w:val="3A86880C"/>
    <w:lvl w:ilvl="0" w:tplc="E362C4B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6"/>
  </w:num>
  <w:num w:numId="5">
    <w:abstractNumId w:val="12"/>
  </w:num>
  <w:num w:numId="6">
    <w:abstractNumId w:val="5"/>
  </w:num>
  <w:num w:numId="7">
    <w:abstractNumId w:val="17"/>
  </w:num>
  <w:num w:numId="8">
    <w:abstractNumId w:val="0"/>
  </w:num>
  <w:num w:numId="9">
    <w:abstractNumId w:val="18"/>
  </w:num>
  <w:num w:numId="10">
    <w:abstractNumId w:val="7"/>
  </w:num>
  <w:num w:numId="11">
    <w:abstractNumId w:val="3"/>
  </w:num>
  <w:num w:numId="12">
    <w:abstractNumId w:val="2"/>
  </w:num>
  <w:num w:numId="13">
    <w:abstractNumId w:val="14"/>
  </w:num>
  <w:num w:numId="14">
    <w:abstractNumId w:val="8"/>
  </w:num>
  <w:num w:numId="15">
    <w:abstractNumId w:val="11"/>
  </w:num>
  <w:num w:numId="16">
    <w:abstractNumId w:val="9"/>
  </w:num>
  <w:num w:numId="17">
    <w:abstractNumId w:val="19"/>
  </w:num>
  <w:num w:numId="18">
    <w:abstractNumId w:val="10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B3A"/>
    <w:rsid w:val="0004289B"/>
    <w:rsid w:val="00071197"/>
    <w:rsid w:val="0008423B"/>
    <w:rsid w:val="00086829"/>
    <w:rsid w:val="00095DC2"/>
    <w:rsid w:val="00097933"/>
    <w:rsid w:val="000B3E45"/>
    <w:rsid w:val="000B4491"/>
    <w:rsid w:val="000D0317"/>
    <w:rsid w:val="000E6552"/>
    <w:rsid w:val="000F2723"/>
    <w:rsid w:val="001212CA"/>
    <w:rsid w:val="00125361"/>
    <w:rsid w:val="00173A15"/>
    <w:rsid w:val="001B6C2F"/>
    <w:rsid w:val="001F350F"/>
    <w:rsid w:val="00230519"/>
    <w:rsid w:val="00241044"/>
    <w:rsid w:val="0025373A"/>
    <w:rsid w:val="002739AD"/>
    <w:rsid w:val="00286C79"/>
    <w:rsid w:val="00292C3E"/>
    <w:rsid w:val="002B05E3"/>
    <w:rsid w:val="002C0D9C"/>
    <w:rsid w:val="002C4EB3"/>
    <w:rsid w:val="002D066B"/>
    <w:rsid w:val="002E57CC"/>
    <w:rsid w:val="002F0DB2"/>
    <w:rsid w:val="00350B6B"/>
    <w:rsid w:val="003658AF"/>
    <w:rsid w:val="00373DF4"/>
    <w:rsid w:val="00380E8A"/>
    <w:rsid w:val="003C10EB"/>
    <w:rsid w:val="00420B3A"/>
    <w:rsid w:val="004376B1"/>
    <w:rsid w:val="00445E2D"/>
    <w:rsid w:val="00472114"/>
    <w:rsid w:val="0047327B"/>
    <w:rsid w:val="00486819"/>
    <w:rsid w:val="004967F9"/>
    <w:rsid w:val="004A29EA"/>
    <w:rsid w:val="004D3271"/>
    <w:rsid w:val="004D389B"/>
    <w:rsid w:val="004D5776"/>
    <w:rsid w:val="004E0CBC"/>
    <w:rsid w:val="004F31B8"/>
    <w:rsid w:val="005033FA"/>
    <w:rsid w:val="00503CC2"/>
    <w:rsid w:val="00507C44"/>
    <w:rsid w:val="005325FB"/>
    <w:rsid w:val="00560F3C"/>
    <w:rsid w:val="00572655"/>
    <w:rsid w:val="00591140"/>
    <w:rsid w:val="00593311"/>
    <w:rsid w:val="005C6B47"/>
    <w:rsid w:val="005C7DF2"/>
    <w:rsid w:val="0063028E"/>
    <w:rsid w:val="00693A66"/>
    <w:rsid w:val="006A243E"/>
    <w:rsid w:val="00701370"/>
    <w:rsid w:val="007062D0"/>
    <w:rsid w:val="00721A9E"/>
    <w:rsid w:val="007304F3"/>
    <w:rsid w:val="00733133"/>
    <w:rsid w:val="007801EA"/>
    <w:rsid w:val="007808E0"/>
    <w:rsid w:val="007937A8"/>
    <w:rsid w:val="007A4389"/>
    <w:rsid w:val="007B353B"/>
    <w:rsid w:val="007D3695"/>
    <w:rsid w:val="007D7492"/>
    <w:rsid w:val="008219AD"/>
    <w:rsid w:val="008257C6"/>
    <w:rsid w:val="00832DC2"/>
    <w:rsid w:val="00833482"/>
    <w:rsid w:val="00847FC1"/>
    <w:rsid w:val="00850CA9"/>
    <w:rsid w:val="008517E5"/>
    <w:rsid w:val="008524D0"/>
    <w:rsid w:val="008673AC"/>
    <w:rsid w:val="00890B99"/>
    <w:rsid w:val="008A2CE7"/>
    <w:rsid w:val="00902B8B"/>
    <w:rsid w:val="00931C18"/>
    <w:rsid w:val="00934223"/>
    <w:rsid w:val="0093652B"/>
    <w:rsid w:val="00941822"/>
    <w:rsid w:val="0095356C"/>
    <w:rsid w:val="009633EA"/>
    <w:rsid w:val="0097269D"/>
    <w:rsid w:val="0097651D"/>
    <w:rsid w:val="009A05A5"/>
    <w:rsid w:val="009D4212"/>
    <w:rsid w:val="009F017A"/>
    <w:rsid w:val="00A104FD"/>
    <w:rsid w:val="00A1137B"/>
    <w:rsid w:val="00A2100E"/>
    <w:rsid w:val="00A2461F"/>
    <w:rsid w:val="00A33B0B"/>
    <w:rsid w:val="00A60221"/>
    <w:rsid w:val="00A77756"/>
    <w:rsid w:val="00A946F6"/>
    <w:rsid w:val="00AC3569"/>
    <w:rsid w:val="00AD1515"/>
    <w:rsid w:val="00B87BB9"/>
    <w:rsid w:val="00BA5E8E"/>
    <w:rsid w:val="00BB7E6A"/>
    <w:rsid w:val="00BE511C"/>
    <w:rsid w:val="00BF1F82"/>
    <w:rsid w:val="00BF6A39"/>
    <w:rsid w:val="00C06DDF"/>
    <w:rsid w:val="00C07B3C"/>
    <w:rsid w:val="00C2116A"/>
    <w:rsid w:val="00C307F9"/>
    <w:rsid w:val="00CF4239"/>
    <w:rsid w:val="00D705F1"/>
    <w:rsid w:val="00D8356F"/>
    <w:rsid w:val="00D95D59"/>
    <w:rsid w:val="00DB29BC"/>
    <w:rsid w:val="00DF1D65"/>
    <w:rsid w:val="00DF37B7"/>
    <w:rsid w:val="00DF6416"/>
    <w:rsid w:val="00E029E0"/>
    <w:rsid w:val="00E147C8"/>
    <w:rsid w:val="00E6283E"/>
    <w:rsid w:val="00E664BA"/>
    <w:rsid w:val="00E95809"/>
    <w:rsid w:val="00EA196A"/>
    <w:rsid w:val="00EB49D2"/>
    <w:rsid w:val="00EC24F8"/>
    <w:rsid w:val="00EE1EF2"/>
    <w:rsid w:val="00EF47B8"/>
    <w:rsid w:val="00F041A1"/>
    <w:rsid w:val="00F071FE"/>
    <w:rsid w:val="00F23EB8"/>
    <w:rsid w:val="00F313B4"/>
    <w:rsid w:val="00F4625F"/>
    <w:rsid w:val="00F6237D"/>
    <w:rsid w:val="00F803B3"/>
    <w:rsid w:val="00F91B18"/>
    <w:rsid w:val="00FA3842"/>
    <w:rsid w:val="00FC5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  <w14:docId w14:val="3D1B59F8"/>
  <w15:docId w15:val="{9D6475B1-10C2-4DB5-941D-1C5C6F36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B6C2F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A210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A210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0"/>
    <w:next w:val="a0"/>
    <w:link w:val="50"/>
    <w:qFormat/>
    <w:rsid w:val="00E664B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E664BA"/>
    <w:rPr>
      <w:b/>
      <w:bCs/>
      <w:i/>
      <w:iCs/>
      <w:sz w:val="26"/>
      <w:szCs w:val="26"/>
    </w:rPr>
  </w:style>
  <w:style w:type="paragraph" w:styleId="a4">
    <w:name w:val="Balloon Text"/>
    <w:basedOn w:val="a0"/>
    <w:link w:val="a5"/>
    <w:rsid w:val="002739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2739AD"/>
    <w:rPr>
      <w:rFonts w:ascii="Tahoma" w:hAnsi="Tahoma" w:cs="Tahoma"/>
      <w:sz w:val="16"/>
      <w:szCs w:val="16"/>
    </w:rPr>
  </w:style>
  <w:style w:type="paragraph" w:styleId="a6">
    <w:name w:val="List Paragraph"/>
    <w:basedOn w:val="a0"/>
    <w:link w:val="a7"/>
    <w:uiPriority w:val="34"/>
    <w:qFormat/>
    <w:rsid w:val="007D3695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A210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rsid w:val="00A210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8">
    <w:name w:val="header"/>
    <w:basedOn w:val="a0"/>
    <w:link w:val="a9"/>
    <w:uiPriority w:val="99"/>
    <w:unhideWhenUsed/>
    <w:rsid w:val="00507C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507C44"/>
    <w:rPr>
      <w:sz w:val="24"/>
      <w:szCs w:val="24"/>
    </w:rPr>
  </w:style>
  <w:style w:type="paragraph" w:styleId="aa">
    <w:name w:val="footer"/>
    <w:basedOn w:val="a0"/>
    <w:link w:val="ab"/>
    <w:uiPriority w:val="99"/>
    <w:unhideWhenUsed/>
    <w:rsid w:val="00507C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507C44"/>
    <w:rPr>
      <w:sz w:val="24"/>
      <w:szCs w:val="24"/>
    </w:rPr>
  </w:style>
  <w:style w:type="paragraph" w:styleId="ac">
    <w:name w:val="caption"/>
    <w:basedOn w:val="a0"/>
    <w:next w:val="a0"/>
    <w:unhideWhenUsed/>
    <w:qFormat/>
    <w:rsid w:val="00507C44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a">
    <w:name w:val="Раздел"/>
    <w:basedOn w:val="a6"/>
    <w:link w:val="ad"/>
    <w:qFormat/>
    <w:rsid w:val="007D7492"/>
    <w:pPr>
      <w:numPr>
        <w:numId w:val="15"/>
      </w:numPr>
      <w:shd w:val="clear" w:color="auto" w:fill="FFFFFF"/>
      <w:autoSpaceDE w:val="0"/>
      <w:autoSpaceDN w:val="0"/>
      <w:adjustRightInd w:val="0"/>
      <w:jc w:val="center"/>
    </w:pPr>
    <w:rPr>
      <w:caps/>
      <w:color w:val="000000"/>
      <w:sz w:val="28"/>
      <w:szCs w:val="28"/>
    </w:rPr>
  </w:style>
  <w:style w:type="character" w:customStyle="1" w:styleId="ad">
    <w:name w:val="Раздел Знак"/>
    <w:link w:val="a"/>
    <w:rsid w:val="007D7492"/>
    <w:rPr>
      <w:caps/>
      <w:color w:val="000000"/>
      <w:sz w:val="28"/>
      <w:szCs w:val="28"/>
      <w:shd w:val="clear" w:color="auto" w:fill="FFFFFF"/>
    </w:rPr>
  </w:style>
  <w:style w:type="paragraph" w:customStyle="1" w:styleId="ae">
    <w:name w:val="С  отступом"/>
    <w:basedOn w:val="a0"/>
    <w:autoRedefine/>
    <w:qFormat/>
    <w:rsid w:val="004D389B"/>
    <w:pPr>
      <w:ind w:firstLine="426"/>
      <w:jc w:val="both"/>
    </w:pPr>
    <w:rPr>
      <w:sz w:val="28"/>
      <w:szCs w:val="28"/>
    </w:rPr>
  </w:style>
  <w:style w:type="character" w:customStyle="1" w:styleId="a7">
    <w:name w:val="Абзац списка Знак"/>
    <w:link w:val="a6"/>
    <w:uiPriority w:val="34"/>
    <w:rsid w:val="004D5776"/>
    <w:rPr>
      <w:sz w:val="24"/>
      <w:szCs w:val="24"/>
    </w:rPr>
  </w:style>
  <w:style w:type="character" w:styleId="af">
    <w:name w:val="annotation reference"/>
    <w:basedOn w:val="a1"/>
    <w:semiHidden/>
    <w:unhideWhenUsed/>
    <w:rsid w:val="004F31B8"/>
    <w:rPr>
      <w:sz w:val="16"/>
      <w:szCs w:val="16"/>
    </w:rPr>
  </w:style>
  <w:style w:type="paragraph" w:styleId="af0">
    <w:name w:val="annotation text"/>
    <w:basedOn w:val="a0"/>
    <w:link w:val="af1"/>
    <w:semiHidden/>
    <w:unhideWhenUsed/>
    <w:rsid w:val="004F31B8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semiHidden/>
    <w:rsid w:val="004F31B8"/>
  </w:style>
  <w:style w:type="paragraph" w:styleId="af2">
    <w:name w:val="annotation subject"/>
    <w:basedOn w:val="af0"/>
    <w:next w:val="af0"/>
    <w:link w:val="af3"/>
    <w:semiHidden/>
    <w:unhideWhenUsed/>
    <w:rsid w:val="004F31B8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4F31B8"/>
    <w:rPr>
      <w:b/>
      <w:bCs/>
    </w:rPr>
  </w:style>
  <w:style w:type="table" w:styleId="af4">
    <w:name w:val="Table Grid"/>
    <w:basedOn w:val="a2"/>
    <w:uiPriority w:val="59"/>
    <w:rsid w:val="000B449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5">
    <w:name w:val="Normal (Web)"/>
    <w:basedOn w:val="a0"/>
    <w:rsid w:val="000B4491"/>
    <w:pPr>
      <w:spacing w:before="100" w:beforeAutospacing="1" w:after="100" w:afterAutospacing="1"/>
      <w:jc w:val="both"/>
    </w:pPr>
    <w:rPr>
      <w:rFonts w:eastAsiaTheme="minorEastAsia" w:cstheme="minorBidi"/>
    </w:rPr>
  </w:style>
  <w:style w:type="character" w:styleId="af6">
    <w:name w:val="Strong"/>
    <w:basedOn w:val="a1"/>
    <w:qFormat/>
    <w:rsid w:val="000B4491"/>
    <w:rPr>
      <w:b/>
      <w:bCs/>
    </w:rPr>
  </w:style>
  <w:style w:type="character" w:styleId="af7">
    <w:name w:val="Placeholder Text"/>
    <w:basedOn w:val="a1"/>
    <w:uiPriority w:val="99"/>
    <w:semiHidden/>
    <w:rsid w:val="00902B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6E93A-3F87-4477-8BAE-B992C4CFA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на знаки маркировочные № 1 (кириллица)</vt:lpstr>
    </vt:vector>
  </TitlesOfParts>
  <Company>ООО «Арион»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на знаки маркировочные № 1 (кириллица)</dc:title>
  <dc:subject>Паспорт и руководство по эксплуатации на комплект маркировочных знаков ЭЛИТЕСТ № 1 (буквы кириллица)</dc:subject>
  <dc:creator>pasportist</dc:creator>
  <cp:keywords/>
  <cp:lastModifiedBy>Технический Писатель</cp:lastModifiedBy>
  <cp:revision>61</cp:revision>
  <cp:lastPrinted>2020-11-10T08:37:00Z</cp:lastPrinted>
  <dcterms:created xsi:type="dcterms:W3CDTF">2019-10-18T12:28:00Z</dcterms:created>
  <dcterms:modified xsi:type="dcterms:W3CDTF">2022-08-10T07:11:00Z</dcterms:modified>
</cp:coreProperties>
</file>